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04A22" w:rsidRDefault="00895AA3" w:rsidP="00804A22">
      <w:pPr>
        <w:pStyle w:val="Heading8"/>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10440F91" w:rsidR="002672FC" w:rsidRPr="00083A9C" w:rsidRDefault="00435934"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154878BE" w:rsidR="00083A9C" w:rsidRPr="006802DF" w:rsidRDefault="00150D5C" w:rsidP="00B6117B">
            <w:pPr>
              <w:contextualSpacing/>
              <w:rPr>
                <w:rFonts w:ascii="Arial" w:eastAsia="Calibri" w:hAnsi="Arial" w:cs="Arial"/>
                <w:sz w:val="22"/>
                <w:szCs w:val="22"/>
                <w:lang w:val="en-GB"/>
              </w:rPr>
            </w:pPr>
            <w:r>
              <w:rPr>
                <w:rFonts w:ascii="Arial" w:eastAsia="Calibri" w:hAnsi="Arial" w:cs="Arial"/>
                <w:sz w:val="22"/>
                <w:szCs w:val="22"/>
                <w:lang w:val="en-GB"/>
              </w:rPr>
              <w:t xml:space="preserve">Monday </w:t>
            </w:r>
            <w:r w:rsidR="00B5137B">
              <w:rPr>
                <w:rFonts w:ascii="Arial" w:eastAsia="Calibri" w:hAnsi="Arial" w:cs="Arial"/>
                <w:sz w:val="22"/>
                <w:szCs w:val="22"/>
                <w:lang w:val="en-GB"/>
              </w:rPr>
              <w:t>21 October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AD00FF">
              <w:rPr>
                <w:rFonts w:ascii="Arial" w:eastAsia="Calibri" w:hAnsi="Arial" w:cs="Arial"/>
                <w:sz w:val="22"/>
                <w:szCs w:val="22"/>
                <w:lang w:val="en-GB"/>
              </w:rPr>
              <w:t>9</w:t>
            </w:r>
            <w:r w:rsidR="00804A22">
              <w:rPr>
                <w:rFonts w:ascii="Arial" w:eastAsia="Calibri" w:hAnsi="Arial" w:cs="Arial"/>
                <w:sz w:val="22"/>
                <w:szCs w:val="22"/>
                <w:lang w:val="en-GB"/>
              </w:rPr>
              <w:t xml:space="preserve"> at 7.30pm</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77777777"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p>
          <w:p w14:paraId="2B44A0BC"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Mike Kingshott</w:t>
            </w:r>
          </w:p>
          <w:p w14:paraId="25AA8C62" w14:textId="0CA4412B" w:rsidR="00583615" w:rsidRPr="006802DF" w:rsidRDefault="00583615" w:rsidP="00987EE5">
            <w:pPr>
              <w:contextualSpacing/>
              <w:rPr>
                <w:rFonts w:ascii="Arial" w:eastAsia="Calibri"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BD57DD" w14:textId="77777777" w:rsidR="00804A22" w:rsidRDefault="00804A22" w:rsidP="00987EE5">
            <w:pPr>
              <w:contextualSpacing/>
              <w:rPr>
                <w:rFonts w:ascii="Arial" w:eastAsia="Calibri" w:hAnsi="Arial" w:cs="Arial"/>
                <w:sz w:val="22"/>
                <w:szCs w:val="22"/>
              </w:rPr>
            </w:pPr>
            <w:r w:rsidRPr="00804A22">
              <w:rPr>
                <w:rFonts w:ascii="Arial" w:eastAsia="Calibri" w:hAnsi="Arial" w:cs="Arial"/>
                <w:sz w:val="22"/>
                <w:szCs w:val="22"/>
              </w:rPr>
              <w:t>Charles Mildred</w:t>
            </w:r>
          </w:p>
          <w:p w14:paraId="774DC6BC" w14:textId="77777777" w:rsidR="00804A22" w:rsidRDefault="00804A22" w:rsidP="00987EE5">
            <w:pPr>
              <w:contextualSpacing/>
              <w:rPr>
                <w:rFonts w:ascii="Arial" w:eastAsia="Calibri" w:hAnsi="Arial" w:cs="Arial"/>
                <w:sz w:val="22"/>
                <w:szCs w:val="22"/>
              </w:rPr>
            </w:pPr>
            <w:r w:rsidRPr="00804A22">
              <w:rPr>
                <w:rFonts w:ascii="Arial" w:eastAsia="Calibri" w:hAnsi="Arial" w:cs="Arial"/>
                <w:sz w:val="22"/>
                <w:szCs w:val="22"/>
              </w:rPr>
              <w:t>Leanne Nixon</w:t>
            </w:r>
          </w:p>
          <w:p w14:paraId="128897C3" w14:textId="66A8DDB1"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2C3EC7E5" w14:textId="15116F48" w:rsidR="00987EE5" w:rsidRPr="006802DF" w:rsidRDefault="00987EE5" w:rsidP="00804A22">
            <w:pPr>
              <w:contextualSpacing/>
              <w:rPr>
                <w:rFonts w:ascii="Arial" w:eastAsia="Calibri"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1155F" w14:textId="184CC95F" w:rsidR="00AD00FF" w:rsidRPr="006802DF" w:rsidRDefault="00AD00FF" w:rsidP="00804A22">
            <w:pPr>
              <w:contextualSpacing/>
              <w:rPr>
                <w:rFonts w:ascii="Arial" w:eastAsia="Calibri" w:hAnsi="Arial" w:cs="Arial"/>
                <w:sz w:val="22"/>
                <w:szCs w:val="22"/>
              </w:rPr>
            </w:pP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9214"/>
        <w:gridCol w:w="1105"/>
      </w:tblGrid>
      <w:tr w:rsidR="00083A9C" w:rsidRPr="00B309E5" w14:paraId="347DACA3" w14:textId="77777777" w:rsidTr="00935BBE">
        <w:tc>
          <w:tcPr>
            <w:tcW w:w="716"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9214"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105"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935BBE">
        <w:tc>
          <w:tcPr>
            <w:tcW w:w="716"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1C965ECE" w14:textId="6023091A" w:rsidR="00BF4D04"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842887">
              <w:rPr>
                <w:rFonts w:ascii="Arial" w:hAnsi="Arial" w:cs="Arial"/>
                <w:sz w:val="20"/>
                <w:szCs w:val="20"/>
                <w:lang w:val="en-GB"/>
              </w:rPr>
              <w:t xml:space="preserve"> </w:t>
            </w:r>
            <w:r w:rsidR="00BF4D04">
              <w:rPr>
                <w:rFonts w:ascii="Arial" w:hAnsi="Arial" w:cs="Arial"/>
                <w:sz w:val="20"/>
                <w:szCs w:val="20"/>
                <w:lang w:val="en-GB"/>
              </w:rPr>
              <w:t>–</w:t>
            </w:r>
            <w:r w:rsidR="00804A22">
              <w:t xml:space="preserve"> </w:t>
            </w:r>
            <w:r w:rsidR="00804A22" w:rsidRPr="00804A22">
              <w:rPr>
                <w:rFonts w:ascii="Arial" w:hAnsi="Arial" w:cs="Arial"/>
                <w:sz w:val="20"/>
                <w:szCs w:val="20"/>
                <w:lang w:val="en-GB"/>
              </w:rPr>
              <w:t>Scott Amass</w:t>
            </w:r>
            <w:r w:rsidR="00804A22">
              <w:rPr>
                <w:rFonts w:ascii="Arial" w:hAnsi="Arial" w:cs="Arial"/>
                <w:sz w:val="20"/>
                <w:szCs w:val="20"/>
                <w:lang w:val="en-GB"/>
              </w:rPr>
              <w:t>,</w:t>
            </w:r>
            <w:r w:rsidR="00BF4D04">
              <w:rPr>
                <w:rFonts w:ascii="Arial" w:hAnsi="Arial" w:cs="Arial"/>
                <w:sz w:val="20"/>
                <w:szCs w:val="20"/>
                <w:lang w:val="en-GB"/>
              </w:rPr>
              <w:t xml:space="preserve"> </w:t>
            </w:r>
            <w:r w:rsidR="00B5137B">
              <w:rPr>
                <w:rFonts w:ascii="Arial" w:hAnsi="Arial" w:cs="Arial"/>
                <w:sz w:val="20"/>
                <w:szCs w:val="20"/>
                <w:lang w:val="en-GB"/>
              </w:rPr>
              <w:t>Tim Canham,</w:t>
            </w:r>
            <w:r w:rsidR="00804A22">
              <w:rPr>
                <w:rFonts w:ascii="Arial" w:hAnsi="Arial" w:cs="Arial"/>
                <w:sz w:val="20"/>
                <w:szCs w:val="20"/>
                <w:lang w:val="en-GB"/>
              </w:rPr>
              <w:t xml:space="preserve"> </w:t>
            </w:r>
            <w:r w:rsidR="00804A22" w:rsidRPr="00804A22">
              <w:rPr>
                <w:rFonts w:ascii="Arial" w:hAnsi="Arial" w:cs="Arial"/>
                <w:sz w:val="20"/>
                <w:szCs w:val="20"/>
                <w:lang w:val="en-GB"/>
              </w:rPr>
              <w:t>Charlie Latto</w:t>
            </w:r>
          </w:p>
          <w:p w14:paraId="3B212148" w14:textId="7BCB3083" w:rsidR="00804A22" w:rsidRDefault="00804A22">
            <w:pPr>
              <w:tabs>
                <w:tab w:val="left" w:pos="3633"/>
              </w:tabs>
              <w:rPr>
                <w:rFonts w:ascii="Arial" w:hAnsi="Arial" w:cs="Arial"/>
                <w:sz w:val="20"/>
                <w:szCs w:val="20"/>
                <w:lang w:val="en-GB"/>
              </w:rPr>
            </w:pPr>
            <w:r>
              <w:rPr>
                <w:rFonts w:ascii="Arial" w:hAnsi="Arial" w:cs="Arial"/>
                <w:sz w:val="20"/>
                <w:szCs w:val="20"/>
                <w:lang w:val="en-GB"/>
              </w:rPr>
              <w:t xml:space="preserve">Not present - </w:t>
            </w:r>
            <w:r w:rsidRPr="00804A22">
              <w:rPr>
                <w:rFonts w:ascii="Arial" w:hAnsi="Arial" w:cs="Arial"/>
                <w:sz w:val="20"/>
                <w:szCs w:val="20"/>
                <w:lang w:val="en-GB"/>
              </w:rPr>
              <w:t>Paul Rippon</w:t>
            </w:r>
          </w:p>
          <w:p w14:paraId="4F097086" w14:textId="1713672D" w:rsidR="00083A9C" w:rsidRPr="006B4260" w:rsidRDefault="000D7131" w:rsidP="009962C9">
            <w:pPr>
              <w:tabs>
                <w:tab w:val="left" w:pos="3633"/>
              </w:tabs>
              <w:rPr>
                <w:rFonts w:ascii="Arial" w:hAnsi="Arial" w:cs="Arial"/>
                <w:sz w:val="20"/>
                <w:szCs w:val="20"/>
                <w:lang w:val="en-GB"/>
              </w:rPr>
            </w:pPr>
            <w:r>
              <w:rPr>
                <w:rFonts w:ascii="Arial" w:hAnsi="Arial" w:cs="Arial"/>
                <w:sz w:val="20"/>
                <w:szCs w:val="20"/>
                <w:lang w:val="en-GB"/>
              </w:rPr>
              <w:t>WT opened the meeting at 7.38pm</w:t>
            </w:r>
          </w:p>
        </w:tc>
        <w:tc>
          <w:tcPr>
            <w:tcW w:w="1105" w:type="dxa"/>
          </w:tcPr>
          <w:p w14:paraId="382E9D9F" w14:textId="45DBE91D"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MSa</w:t>
            </w:r>
          </w:p>
        </w:tc>
      </w:tr>
      <w:tr w:rsidR="00083A9C" w:rsidRPr="00B309E5" w14:paraId="6B8B2E44" w14:textId="77777777" w:rsidTr="00935BBE">
        <w:tc>
          <w:tcPr>
            <w:tcW w:w="716"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42FDF911" w:rsidR="00FB6A83" w:rsidRPr="009305CD" w:rsidRDefault="00202422" w:rsidP="009305CD">
            <w:pPr>
              <w:numPr>
                <w:ilvl w:val="0"/>
                <w:numId w:val="1"/>
              </w:numPr>
              <w:rPr>
                <w:rFonts w:ascii="Arial" w:hAnsi="Arial" w:cs="Arial"/>
                <w:sz w:val="20"/>
                <w:szCs w:val="20"/>
              </w:rPr>
            </w:pPr>
            <w:r>
              <w:rPr>
                <w:rFonts w:ascii="Arial" w:hAnsi="Arial" w:cs="Arial"/>
                <w:sz w:val="20"/>
                <w:szCs w:val="20"/>
              </w:rPr>
              <w:t>Last month</w:t>
            </w:r>
            <w:r w:rsidR="001A6C4F">
              <w:rPr>
                <w:rFonts w:ascii="Arial" w:hAnsi="Arial" w:cs="Arial"/>
                <w:sz w:val="20"/>
                <w:szCs w:val="20"/>
              </w:rPr>
              <w:t>’</w:t>
            </w:r>
            <w:r>
              <w:rPr>
                <w:rFonts w:ascii="Arial" w:hAnsi="Arial" w:cs="Arial"/>
                <w:sz w:val="20"/>
                <w:szCs w:val="20"/>
              </w:rPr>
              <w:t>s minutes reviewed and agreed.</w:t>
            </w:r>
          </w:p>
          <w:p w14:paraId="6A15D57A" w14:textId="145C8093" w:rsidR="00FB6A83" w:rsidRPr="006B4260" w:rsidRDefault="00FB6A83" w:rsidP="009305CD">
            <w:pPr>
              <w:ind w:left="720"/>
              <w:rPr>
                <w:rFonts w:ascii="Arial" w:hAnsi="Arial" w:cs="Arial"/>
                <w:sz w:val="20"/>
                <w:szCs w:val="20"/>
              </w:rPr>
            </w:pPr>
          </w:p>
        </w:tc>
        <w:tc>
          <w:tcPr>
            <w:tcW w:w="1105" w:type="dxa"/>
          </w:tcPr>
          <w:p w14:paraId="405F10E8" w14:textId="77777777" w:rsidR="004F1162" w:rsidRDefault="004F1162">
            <w:pPr>
              <w:rPr>
                <w:rFonts w:ascii="Arial" w:hAnsi="Arial" w:cs="Arial"/>
                <w:sz w:val="22"/>
                <w:szCs w:val="22"/>
                <w:lang w:val="en-GB"/>
              </w:rPr>
            </w:pPr>
          </w:p>
          <w:p w14:paraId="62AB954A" w14:textId="2E15AA6E" w:rsidR="00083A9C" w:rsidRPr="00B309E5" w:rsidRDefault="0076564D">
            <w:pPr>
              <w:rPr>
                <w:rFonts w:ascii="Arial" w:hAnsi="Arial" w:cs="Arial"/>
                <w:sz w:val="22"/>
                <w:szCs w:val="22"/>
                <w:lang w:val="en-GB"/>
              </w:rPr>
            </w:pPr>
            <w:r>
              <w:rPr>
                <w:rFonts w:ascii="Arial" w:hAnsi="Arial" w:cs="Arial"/>
                <w:sz w:val="22"/>
                <w:szCs w:val="22"/>
                <w:lang w:val="en-GB"/>
              </w:rPr>
              <w:t>WT</w:t>
            </w:r>
          </w:p>
        </w:tc>
      </w:tr>
      <w:tr w:rsidR="00083A9C" w:rsidRPr="00B309E5" w14:paraId="2BE3CE49" w14:textId="77777777" w:rsidTr="00935BBE">
        <w:tc>
          <w:tcPr>
            <w:tcW w:w="716"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3EB0ADC7" w14:textId="048D662A" w:rsidR="00BD5E37" w:rsidRPr="00767282" w:rsidRDefault="00083A9C" w:rsidP="00767282">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9E6956">
              <w:rPr>
                <w:rFonts w:ascii="Arial" w:hAnsi="Arial" w:cs="Arial"/>
                <w:sz w:val="20"/>
                <w:szCs w:val="20"/>
              </w:rPr>
              <w:t xml:space="preserve"> –</w:t>
            </w:r>
            <w:r w:rsidR="000D7131">
              <w:rPr>
                <w:rFonts w:ascii="Arial" w:hAnsi="Arial" w:cs="Arial"/>
                <w:sz w:val="20"/>
                <w:szCs w:val="20"/>
              </w:rPr>
              <w:t xml:space="preserve"> dates for 2020 have only recently been published. The IBC Road Race will take place on 05.07.20 – WT to confirm this date</w:t>
            </w:r>
          </w:p>
          <w:p w14:paraId="18462737" w14:textId="1A385C26" w:rsidR="00083A9C" w:rsidRPr="00EE2F70" w:rsidRDefault="00083A9C" w:rsidP="00EE2F70">
            <w:pPr>
              <w:numPr>
                <w:ilvl w:val="0"/>
                <w:numId w:val="1"/>
              </w:numPr>
              <w:ind w:left="714" w:hanging="357"/>
              <w:rPr>
                <w:rFonts w:ascii="Arial" w:hAnsi="Arial" w:cs="Arial"/>
                <w:sz w:val="20"/>
                <w:szCs w:val="20"/>
              </w:rPr>
            </w:pPr>
            <w:r w:rsidRPr="006B4260">
              <w:rPr>
                <w:rFonts w:ascii="Arial" w:hAnsi="Arial" w:cs="Arial"/>
                <w:sz w:val="20"/>
                <w:szCs w:val="20"/>
              </w:rPr>
              <w:t>Time Trial</w:t>
            </w:r>
            <w:r w:rsidR="007E167F">
              <w:rPr>
                <w:rFonts w:ascii="Arial" w:hAnsi="Arial" w:cs="Arial"/>
                <w:sz w:val="20"/>
                <w:szCs w:val="20"/>
              </w:rPr>
              <w:t xml:space="preserve"> – </w:t>
            </w:r>
            <w:r w:rsidR="000D7131">
              <w:rPr>
                <w:rFonts w:ascii="Arial" w:hAnsi="Arial" w:cs="Arial"/>
                <w:sz w:val="20"/>
                <w:szCs w:val="20"/>
              </w:rPr>
              <w:t>nothing to re</w:t>
            </w:r>
            <w:r w:rsidR="004F1162">
              <w:rPr>
                <w:rFonts w:ascii="Arial" w:hAnsi="Arial" w:cs="Arial"/>
                <w:sz w:val="20"/>
                <w:szCs w:val="20"/>
              </w:rPr>
              <w:t>port. SG stated that the events would need to enroll additional helpers to run the event through 2020.</w:t>
            </w:r>
            <w:r w:rsidR="00EE2F70">
              <w:rPr>
                <w:rFonts w:ascii="Arial" w:hAnsi="Arial" w:cs="Arial"/>
                <w:sz w:val="20"/>
                <w:szCs w:val="20"/>
              </w:rPr>
              <w:t>This was discussed - h</w:t>
            </w:r>
            <w:r w:rsidR="00935BBE">
              <w:rPr>
                <w:rFonts w:ascii="Arial" w:hAnsi="Arial" w:cs="Arial"/>
                <w:sz w:val="20"/>
                <w:szCs w:val="20"/>
              </w:rPr>
              <w:t xml:space="preserve">elpers need to be on site for 6.00pm to set up, </w:t>
            </w:r>
            <w:r w:rsidR="00EE2F70">
              <w:rPr>
                <w:rFonts w:ascii="Arial" w:hAnsi="Arial" w:cs="Arial"/>
                <w:sz w:val="20"/>
                <w:szCs w:val="20"/>
              </w:rPr>
              <w:t>too early for many to help as their</w:t>
            </w:r>
            <w:r w:rsidR="00935BBE">
              <w:rPr>
                <w:rFonts w:ascii="Arial" w:hAnsi="Arial" w:cs="Arial"/>
                <w:sz w:val="20"/>
                <w:szCs w:val="20"/>
              </w:rPr>
              <w:t xml:space="preserve"> work place is not local to Ipswich</w:t>
            </w:r>
            <w:r w:rsidR="00EE2F70">
              <w:rPr>
                <w:rFonts w:ascii="Arial" w:hAnsi="Arial" w:cs="Arial"/>
                <w:sz w:val="20"/>
                <w:szCs w:val="20"/>
              </w:rPr>
              <w:t>.</w:t>
            </w:r>
          </w:p>
          <w:p w14:paraId="565B1CD4" w14:textId="2537B51E"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890C19">
              <w:rPr>
                <w:rFonts w:ascii="Arial" w:hAnsi="Arial" w:cs="Arial"/>
                <w:sz w:val="20"/>
                <w:szCs w:val="20"/>
              </w:rPr>
              <w:t xml:space="preserve"> </w:t>
            </w:r>
            <w:r w:rsidR="006919F8">
              <w:rPr>
                <w:rFonts w:ascii="Arial" w:hAnsi="Arial" w:cs="Arial"/>
                <w:sz w:val="20"/>
                <w:szCs w:val="20"/>
              </w:rPr>
              <w:t>–</w:t>
            </w:r>
            <w:r w:rsidR="00890C19">
              <w:rPr>
                <w:rFonts w:ascii="Arial" w:hAnsi="Arial" w:cs="Arial"/>
                <w:sz w:val="20"/>
                <w:szCs w:val="20"/>
              </w:rPr>
              <w:t xml:space="preserve"> </w:t>
            </w:r>
            <w:r w:rsidR="004F1162">
              <w:rPr>
                <w:rFonts w:ascii="Arial" w:hAnsi="Arial" w:cs="Arial"/>
                <w:sz w:val="20"/>
                <w:szCs w:val="20"/>
              </w:rPr>
              <w:t>nothing to report – out of season.</w:t>
            </w:r>
          </w:p>
          <w:p w14:paraId="006DE589" w14:textId="795411B3"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0563A9">
              <w:rPr>
                <w:rFonts w:ascii="Arial" w:hAnsi="Arial" w:cs="Arial"/>
                <w:sz w:val="20"/>
                <w:szCs w:val="20"/>
              </w:rPr>
              <w:t xml:space="preserve"> – </w:t>
            </w:r>
            <w:r w:rsidR="00EE2F70">
              <w:rPr>
                <w:rFonts w:ascii="Arial" w:hAnsi="Arial" w:cs="Arial"/>
                <w:sz w:val="20"/>
                <w:szCs w:val="20"/>
              </w:rPr>
              <w:t>SG reported that the season is half way through. The IBC President Tim Butler has been out racing recently (following recent shoulder surgery to his shoulder). Events are well attended.</w:t>
            </w:r>
            <w:r w:rsidR="001C0AF9">
              <w:rPr>
                <w:rFonts w:ascii="Arial" w:hAnsi="Arial" w:cs="Arial"/>
                <w:sz w:val="20"/>
                <w:szCs w:val="20"/>
              </w:rPr>
              <w:t xml:space="preserve"> SG was asked to advertise local events</w:t>
            </w:r>
            <w:r w:rsidR="00B63151">
              <w:rPr>
                <w:rFonts w:ascii="Arial" w:hAnsi="Arial" w:cs="Arial"/>
                <w:sz w:val="20"/>
                <w:szCs w:val="20"/>
              </w:rPr>
              <w:t>, to increase spectator attendance.</w:t>
            </w:r>
          </w:p>
          <w:p w14:paraId="556A2573" w14:textId="0FA84E0C" w:rsidR="001B59EE" w:rsidRPr="001B59EE" w:rsidRDefault="00083A9C" w:rsidP="001B59EE">
            <w:pPr>
              <w:numPr>
                <w:ilvl w:val="0"/>
                <w:numId w:val="1"/>
              </w:numPr>
              <w:ind w:left="714" w:hanging="357"/>
              <w:rPr>
                <w:rFonts w:ascii="Arial" w:hAnsi="Arial" w:cs="Arial"/>
                <w:sz w:val="20"/>
                <w:szCs w:val="20"/>
              </w:rPr>
            </w:pPr>
            <w:r w:rsidRPr="006B4260">
              <w:rPr>
                <w:rFonts w:ascii="Arial" w:hAnsi="Arial" w:cs="Arial"/>
                <w:sz w:val="20"/>
                <w:szCs w:val="20"/>
              </w:rPr>
              <w:t>Social Rides</w:t>
            </w:r>
            <w:r w:rsidR="00615551">
              <w:rPr>
                <w:rFonts w:ascii="Arial" w:hAnsi="Arial" w:cs="Arial"/>
                <w:sz w:val="20"/>
                <w:szCs w:val="20"/>
              </w:rPr>
              <w:t xml:space="preserve"> – </w:t>
            </w:r>
            <w:r w:rsidR="001B59EE">
              <w:rPr>
                <w:rFonts w:ascii="Arial" w:hAnsi="Arial" w:cs="Arial"/>
                <w:sz w:val="20"/>
                <w:szCs w:val="20"/>
              </w:rPr>
              <w:t xml:space="preserve">SA left a report with MSa: Ride leader quotas are currently covered. The recent bicycle skills morning had positive feedback, Northgate was a good venue MSa to check with PR that Northgate has been paid. Thanks were given to Peter Ingram and </w:t>
            </w:r>
            <w:r w:rsidR="001C0AF9">
              <w:rPr>
                <w:rFonts w:ascii="Arial" w:hAnsi="Arial" w:cs="Arial"/>
                <w:sz w:val="20"/>
                <w:szCs w:val="20"/>
              </w:rPr>
              <w:t>Ad</w:t>
            </w:r>
            <w:r w:rsidR="005A479B">
              <w:rPr>
                <w:rFonts w:ascii="Arial" w:hAnsi="Arial" w:cs="Arial"/>
                <w:sz w:val="20"/>
                <w:szCs w:val="20"/>
              </w:rPr>
              <w:t>am Kerr</w:t>
            </w:r>
            <w:bookmarkStart w:id="0" w:name="_GoBack"/>
            <w:bookmarkEnd w:id="0"/>
            <w:r w:rsidR="001B59EE">
              <w:rPr>
                <w:rFonts w:ascii="Arial" w:hAnsi="Arial" w:cs="Arial"/>
                <w:sz w:val="20"/>
                <w:szCs w:val="20"/>
              </w:rPr>
              <w:t xml:space="preserve"> for giving their time to ride with a group to observe to transfer this to the appropriate training level for the training session at Northgate</w:t>
            </w:r>
            <w:r w:rsidR="001C0AF9">
              <w:rPr>
                <w:rFonts w:ascii="Arial" w:hAnsi="Arial" w:cs="Arial"/>
                <w:sz w:val="20"/>
                <w:szCs w:val="20"/>
              </w:rPr>
              <w:t>. The Hill Climb had been delayed by 2 weeks to 26.10.19 due to high winds (this event was delayed again due to high winds, a new date is yet to be announced). The SSR team leaders are as a group happy to continue as is into 2020.</w:t>
            </w:r>
          </w:p>
          <w:p w14:paraId="351CC2E7" w14:textId="5F754FCD"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644A7">
              <w:rPr>
                <w:rFonts w:ascii="Arial" w:hAnsi="Arial" w:cs="Arial"/>
                <w:sz w:val="20"/>
                <w:szCs w:val="20"/>
              </w:rPr>
              <w:t xml:space="preserve"> </w:t>
            </w:r>
            <w:r w:rsidR="00CA5707">
              <w:rPr>
                <w:rFonts w:ascii="Arial" w:hAnsi="Arial" w:cs="Arial"/>
                <w:sz w:val="20"/>
                <w:szCs w:val="20"/>
              </w:rPr>
              <w:t>–</w:t>
            </w:r>
            <w:r w:rsidR="005644A7">
              <w:rPr>
                <w:rFonts w:ascii="Arial" w:hAnsi="Arial" w:cs="Arial"/>
                <w:sz w:val="20"/>
                <w:szCs w:val="20"/>
              </w:rPr>
              <w:t xml:space="preserve"> </w:t>
            </w:r>
            <w:r w:rsidR="00EE2F70">
              <w:rPr>
                <w:rFonts w:ascii="Arial" w:hAnsi="Arial" w:cs="Arial"/>
                <w:sz w:val="20"/>
                <w:szCs w:val="20"/>
              </w:rPr>
              <w:t>Arthur Hitchen and Jack Parrish continue to excel</w:t>
            </w:r>
            <w:r w:rsidR="001B59EE">
              <w:rPr>
                <w:rFonts w:ascii="Arial" w:hAnsi="Arial" w:cs="Arial"/>
                <w:sz w:val="20"/>
                <w:szCs w:val="20"/>
              </w:rPr>
              <w:t xml:space="preserve">, further </w:t>
            </w:r>
            <w:r w:rsidR="00EE2F70">
              <w:rPr>
                <w:rFonts w:ascii="Arial" w:hAnsi="Arial" w:cs="Arial"/>
                <w:sz w:val="20"/>
                <w:szCs w:val="20"/>
              </w:rPr>
              <w:t xml:space="preserve">developing </w:t>
            </w:r>
            <w:r w:rsidR="001B59EE">
              <w:rPr>
                <w:rFonts w:ascii="Arial" w:hAnsi="Arial" w:cs="Arial"/>
                <w:sz w:val="20"/>
                <w:szCs w:val="20"/>
              </w:rPr>
              <w:t>their bicycling skills.</w:t>
            </w:r>
          </w:p>
          <w:p w14:paraId="2B6DDD91" w14:textId="2A634B20"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CA5707">
              <w:rPr>
                <w:rFonts w:ascii="Arial" w:hAnsi="Arial" w:cs="Arial"/>
                <w:sz w:val="20"/>
                <w:szCs w:val="20"/>
              </w:rPr>
              <w:t xml:space="preserve"> – </w:t>
            </w:r>
            <w:r w:rsidR="00EE2F70" w:rsidRPr="00EE2F70">
              <w:rPr>
                <w:rFonts w:ascii="Arial" w:hAnsi="Arial" w:cs="Arial"/>
                <w:sz w:val="20"/>
                <w:szCs w:val="20"/>
              </w:rPr>
              <w:t>LN passed on thanks to SG and Joanne Newstead for hosting and running a ladies only bike maintenance (puncture repair) focused course, which was well received. Requests were made for further courses on other aspects of bike maintenance</w:t>
            </w:r>
          </w:p>
          <w:p w14:paraId="2D411EA9" w14:textId="73AD431B"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CA5707">
              <w:rPr>
                <w:rFonts w:ascii="Arial" w:hAnsi="Arial" w:cs="Arial"/>
                <w:sz w:val="20"/>
                <w:szCs w:val="20"/>
              </w:rPr>
              <w:t xml:space="preserve"> – </w:t>
            </w:r>
            <w:r w:rsidR="001B59EE">
              <w:rPr>
                <w:rFonts w:ascii="Arial" w:hAnsi="Arial" w:cs="Arial"/>
                <w:sz w:val="20"/>
                <w:szCs w:val="20"/>
              </w:rPr>
              <w:t>nothing to report.</w:t>
            </w:r>
          </w:p>
        </w:tc>
        <w:tc>
          <w:tcPr>
            <w:tcW w:w="1105" w:type="dxa"/>
          </w:tcPr>
          <w:p w14:paraId="364215BF" w14:textId="77777777" w:rsidR="00083A9C" w:rsidRPr="00B309E5" w:rsidRDefault="00083A9C" w:rsidP="005C441F">
            <w:pPr>
              <w:rPr>
                <w:rFonts w:ascii="Arial" w:hAnsi="Arial" w:cs="Arial"/>
                <w:sz w:val="22"/>
                <w:szCs w:val="22"/>
                <w:lang w:val="en-GB"/>
              </w:rPr>
            </w:pPr>
          </w:p>
          <w:p w14:paraId="6984719B" w14:textId="77777777" w:rsidR="000D7131" w:rsidRDefault="000D7131" w:rsidP="002D7B12">
            <w:pPr>
              <w:spacing w:after="20"/>
              <w:rPr>
                <w:rFonts w:ascii="Arial" w:hAnsi="Arial" w:cs="Arial"/>
                <w:sz w:val="22"/>
                <w:szCs w:val="22"/>
                <w:lang w:val="en-GB"/>
              </w:rPr>
            </w:pPr>
          </w:p>
          <w:p w14:paraId="1A749CD0" w14:textId="4D193511" w:rsidR="002D7B12" w:rsidRDefault="000D7131" w:rsidP="002D7B12">
            <w:pPr>
              <w:spacing w:after="20"/>
              <w:rPr>
                <w:rFonts w:ascii="Arial" w:hAnsi="Arial" w:cs="Arial"/>
                <w:sz w:val="22"/>
                <w:szCs w:val="22"/>
                <w:lang w:val="en-GB"/>
              </w:rPr>
            </w:pPr>
            <w:r>
              <w:rPr>
                <w:rFonts w:ascii="Arial" w:hAnsi="Arial" w:cs="Arial"/>
                <w:sz w:val="22"/>
                <w:szCs w:val="22"/>
                <w:lang w:val="en-GB"/>
              </w:rPr>
              <w:t xml:space="preserve">WT/ </w:t>
            </w:r>
            <w:r w:rsidR="00AB16F8">
              <w:rPr>
                <w:rFonts w:ascii="Arial" w:hAnsi="Arial" w:cs="Arial"/>
                <w:sz w:val="22"/>
                <w:szCs w:val="22"/>
                <w:lang w:val="en-GB"/>
              </w:rPr>
              <w:t>CM</w:t>
            </w:r>
          </w:p>
          <w:p w14:paraId="2D1423C4" w14:textId="77777777" w:rsidR="004F1162" w:rsidRDefault="004F1162" w:rsidP="002D7B12">
            <w:pPr>
              <w:spacing w:after="20"/>
              <w:rPr>
                <w:rFonts w:ascii="Arial" w:hAnsi="Arial" w:cs="Arial"/>
                <w:sz w:val="22"/>
                <w:szCs w:val="22"/>
                <w:lang w:val="en-GB"/>
              </w:rPr>
            </w:pPr>
          </w:p>
          <w:p w14:paraId="78E803FF" w14:textId="22C650BD" w:rsidR="00AB16F8" w:rsidRDefault="009A2825" w:rsidP="002D7B12">
            <w:pPr>
              <w:spacing w:after="20"/>
              <w:rPr>
                <w:rFonts w:ascii="Arial" w:hAnsi="Arial" w:cs="Arial"/>
                <w:sz w:val="22"/>
                <w:szCs w:val="22"/>
                <w:lang w:val="en-GB"/>
              </w:rPr>
            </w:pPr>
            <w:r>
              <w:rPr>
                <w:rFonts w:ascii="Arial" w:hAnsi="Arial" w:cs="Arial"/>
                <w:sz w:val="22"/>
                <w:szCs w:val="22"/>
                <w:lang w:val="en-GB"/>
              </w:rPr>
              <w:t>SG</w:t>
            </w:r>
          </w:p>
          <w:p w14:paraId="13F4C5B2" w14:textId="77777777" w:rsidR="00EB0300" w:rsidRDefault="00EB0300" w:rsidP="002D7B12">
            <w:pPr>
              <w:spacing w:after="20"/>
              <w:rPr>
                <w:rFonts w:ascii="Arial" w:hAnsi="Arial" w:cs="Arial"/>
                <w:sz w:val="22"/>
                <w:szCs w:val="22"/>
                <w:lang w:val="en-GB"/>
              </w:rPr>
            </w:pPr>
          </w:p>
          <w:p w14:paraId="0913F565" w14:textId="51BB27DA" w:rsidR="009A2825" w:rsidRDefault="009A2825" w:rsidP="002D7B12">
            <w:pPr>
              <w:spacing w:after="20"/>
              <w:rPr>
                <w:rFonts w:ascii="Arial" w:hAnsi="Arial" w:cs="Arial"/>
                <w:sz w:val="22"/>
                <w:szCs w:val="22"/>
                <w:lang w:val="en-GB"/>
              </w:rPr>
            </w:pPr>
            <w:r>
              <w:rPr>
                <w:rFonts w:ascii="Arial" w:hAnsi="Arial" w:cs="Arial"/>
                <w:sz w:val="22"/>
                <w:szCs w:val="22"/>
                <w:lang w:val="en-GB"/>
              </w:rPr>
              <w:t>TC</w:t>
            </w:r>
          </w:p>
          <w:p w14:paraId="62FDB9BB" w14:textId="77777777" w:rsidR="00B63151" w:rsidRDefault="00B63151" w:rsidP="002D7B12">
            <w:pPr>
              <w:spacing w:after="20"/>
              <w:rPr>
                <w:rFonts w:ascii="Arial" w:hAnsi="Arial" w:cs="Arial"/>
                <w:sz w:val="22"/>
                <w:szCs w:val="22"/>
                <w:lang w:val="en-GB"/>
              </w:rPr>
            </w:pPr>
          </w:p>
          <w:p w14:paraId="2132A4B1" w14:textId="2173AED8" w:rsidR="00B63151" w:rsidRDefault="00B63151" w:rsidP="002D7B12">
            <w:pPr>
              <w:spacing w:after="20"/>
              <w:rPr>
                <w:rFonts w:ascii="Arial" w:hAnsi="Arial" w:cs="Arial"/>
                <w:sz w:val="22"/>
                <w:szCs w:val="22"/>
                <w:lang w:val="en-GB"/>
              </w:rPr>
            </w:pPr>
            <w:r>
              <w:rPr>
                <w:rFonts w:ascii="Arial" w:hAnsi="Arial" w:cs="Arial"/>
                <w:sz w:val="22"/>
                <w:szCs w:val="22"/>
                <w:lang w:val="en-GB"/>
              </w:rPr>
              <w:t>SG</w:t>
            </w:r>
          </w:p>
          <w:p w14:paraId="1CF8E2F9" w14:textId="470AAFCD" w:rsidR="00B63151" w:rsidRDefault="00B63151" w:rsidP="002D7B12">
            <w:pPr>
              <w:spacing w:after="20"/>
              <w:rPr>
                <w:rFonts w:ascii="Arial" w:hAnsi="Arial" w:cs="Arial"/>
                <w:sz w:val="22"/>
                <w:szCs w:val="22"/>
                <w:lang w:val="en-GB"/>
              </w:rPr>
            </w:pPr>
          </w:p>
          <w:p w14:paraId="00071D26" w14:textId="0A14E464" w:rsidR="00B63151" w:rsidRDefault="00B63151" w:rsidP="002D7B12">
            <w:pPr>
              <w:spacing w:after="20"/>
              <w:rPr>
                <w:rFonts w:ascii="Arial" w:hAnsi="Arial" w:cs="Arial"/>
                <w:sz w:val="22"/>
                <w:szCs w:val="22"/>
                <w:lang w:val="en-GB"/>
              </w:rPr>
            </w:pPr>
            <w:r>
              <w:rPr>
                <w:rFonts w:ascii="Arial" w:hAnsi="Arial" w:cs="Arial"/>
                <w:sz w:val="22"/>
                <w:szCs w:val="22"/>
                <w:lang w:val="en-GB"/>
              </w:rPr>
              <w:t>MSa/ PR</w:t>
            </w:r>
          </w:p>
          <w:p w14:paraId="0758B13F" w14:textId="77777777" w:rsidR="00B63151" w:rsidRDefault="00B63151" w:rsidP="002D7B12">
            <w:pPr>
              <w:spacing w:after="20"/>
              <w:rPr>
                <w:rFonts w:ascii="Arial" w:hAnsi="Arial" w:cs="Arial"/>
                <w:sz w:val="22"/>
                <w:szCs w:val="22"/>
                <w:lang w:val="en-GB"/>
              </w:rPr>
            </w:pPr>
          </w:p>
          <w:p w14:paraId="0AD9226F" w14:textId="77777777" w:rsidR="00B63151" w:rsidRDefault="00B63151" w:rsidP="002D7B12">
            <w:pPr>
              <w:spacing w:after="20"/>
              <w:rPr>
                <w:rFonts w:ascii="Arial" w:hAnsi="Arial" w:cs="Arial"/>
                <w:sz w:val="22"/>
                <w:szCs w:val="22"/>
                <w:lang w:val="en-GB"/>
              </w:rPr>
            </w:pPr>
          </w:p>
          <w:p w14:paraId="6419C1CC" w14:textId="70947854" w:rsidR="009A2825" w:rsidRDefault="009A2825" w:rsidP="002D7B12">
            <w:pPr>
              <w:spacing w:after="20"/>
              <w:rPr>
                <w:rFonts w:ascii="Arial" w:hAnsi="Arial" w:cs="Arial"/>
                <w:sz w:val="22"/>
                <w:szCs w:val="22"/>
                <w:lang w:val="en-GB"/>
              </w:rPr>
            </w:pPr>
            <w:r>
              <w:rPr>
                <w:rFonts w:ascii="Arial" w:hAnsi="Arial" w:cs="Arial"/>
                <w:sz w:val="22"/>
                <w:szCs w:val="22"/>
                <w:lang w:val="en-GB"/>
              </w:rPr>
              <w:t>LN</w:t>
            </w:r>
          </w:p>
          <w:p w14:paraId="5C5E98D6" w14:textId="77777777" w:rsidR="009A2825" w:rsidRDefault="009A2825" w:rsidP="002D7B12">
            <w:pPr>
              <w:spacing w:after="20"/>
              <w:rPr>
                <w:rFonts w:ascii="Arial" w:hAnsi="Arial" w:cs="Arial"/>
                <w:sz w:val="22"/>
                <w:szCs w:val="22"/>
                <w:lang w:val="en-GB"/>
              </w:rPr>
            </w:pPr>
          </w:p>
          <w:p w14:paraId="69977F84" w14:textId="77777777" w:rsidR="00EE2F70" w:rsidRDefault="00EE2F70" w:rsidP="002D7B12">
            <w:pPr>
              <w:spacing w:after="20"/>
              <w:rPr>
                <w:rFonts w:ascii="Arial" w:hAnsi="Arial" w:cs="Arial"/>
                <w:sz w:val="22"/>
                <w:szCs w:val="22"/>
                <w:lang w:val="en-GB"/>
              </w:rPr>
            </w:pPr>
          </w:p>
          <w:p w14:paraId="74EC52DB" w14:textId="77777777" w:rsidR="001B59EE" w:rsidRDefault="001B59EE" w:rsidP="002D7B12">
            <w:pPr>
              <w:spacing w:after="20"/>
              <w:rPr>
                <w:rFonts w:ascii="Arial" w:hAnsi="Arial" w:cs="Arial"/>
                <w:sz w:val="22"/>
                <w:szCs w:val="22"/>
                <w:lang w:val="en-GB"/>
              </w:rPr>
            </w:pPr>
          </w:p>
          <w:p w14:paraId="3A44CC86" w14:textId="77777777" w:rsidR="001B59EE" w:rsidRDefault="001B59EE" w:rsidP="002D7B12">
            <w:pPr>
              <w:spacing w:after="20"/>
              <w:rPr>
                <w:rFonts w:ascii="Arial" w:hAnsi="Arial" w:cs="Arial"/>
                <w:sz w:val="22"/>
                <w:szCs w:val="22"/>
                <w:lang w:val="en-GB"/>
              </w:rPr>
            </w:pPr>
          </w:p>
          <w:p w14:paraId="20490223" w14:textId="293390C0" w:rsidR="00EE2F70" w:rsidRPr="00B309E5" w:rsidRDefault="00EE2F70" w:rsidP="002D7B12">
            <w:pPr>
              <w:spacing w:after="20"/>
              <w:rPr>
                <w:rFonts w:ascii="Arial" w:hAnsi="Arial" w:cs="Arial"/>
                <w:sz w:val="22"/>
                <w:szCs w:val="22"/>
                <w:lang w:val="en-GB"/>
              </w:rPr>
            </w:pPr>
            <w:r>
              <w:rPr>
                <w:rFonts w:ascii="Arial" w:hAnsi="Arial" w:cs="Arial"/>
                <w:sz w:val="22"/>
                <w:szCs w:val="22"/>
                <w:lang w:val="en-GB"/>
              </w:rPr>
              <w:t>LN/ SG</w:t>
            </w:r>
          </w:p>
        </w:tc>
      </w:tr>
      <w:tr w:rsidR="00083A9C" w:rsidRPr="00B309E5" w14:paraId="0DFA6299" w14:textId="77777777" w:rsidTr="00935BBE">
        <w:tc>
          <w:tcPr>
            <w:tcW w:w="716"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4E6C2099" w14:textId="5C6C88CA" w:rsidR="00083A9C" w:rsidRPr="006B4260" w:rsidRDefault="00083A9C" w:rsidP="005C441F">
            <w:pPr>
              <w:rPr>
                <w:rFonts w:ascii="Arial" w:hAnsi="Arial" w:cs="Arial"/>
                <w:sz w:val="20"/>
                <w:szCs w:val="20"/>
              </w:rPr>
            </w:pPr>
            <w:r w:rsidRPr="006B4260">
              <w:rPr>
                <w:rFonts w:ascii="Arial" w:hAnsi="Arial" w:cs="Arial"/>
                <w:sz w:val="20"/>
                <w:szCs w:val="20"/>
              </w:rPr>
              <w:t>Coaching</w:t>
            </w:r>
            <w:r w:rsidR="00E40577">
              <w:rPr>
                <w:rFonts w:ascii="Arial" w:hAnsi="Arial" w:cs="Arial"/>
                <w:sz w:val="20"/>
                <w:szCs w:val="20"/>
              </w:rPr>
              <w:t xml:space="preserve"> – </w:t>
            </w:r>
            <w:r w:rsidR="00B63151">
              <w:rPr>
                <w:rFonts w:ascii="Arial" w:hAnsi="Arial" w:cs="Arial"/>
                <w:sz w:val="20"/>
                <w:szCs w:val="20"/>
              </w:rPr>
              <w:t>no further events to report.</w:t>
            </w:r>
          </w:p>
        </w:tc>
        <w:tc>
          <w:tcPr>
            <w:tcW w:w="1105" w:type="dxa"/>
          </w:tcPr>
          <w:p w14:paraId="252B6CD1" w14:textId="2BEF11FB" w:rsidR="00083A9C" w:rsidRPr="00B309E5" w:rsidRDefault="0070439E" w:rsidP="005C441F">
            <w:pPr>
              <w:rPr>
                <w:rFonts w:ascii="Arial" w:hAnsi="Arial" w:cs="Arial"/>
                <w:sz w:val="22"/>
                <w:szCs w:val="22"/>
                <w:lang w:val="en-GB"/>
              </w:rPr>
            </w:pPr>
            <w:r>
              <w:rPr>
                <w:rFonts w:ascii="Arial" w:hAnsi="Arial" w:cs="Arial"/>
                <w:sz w:val="22"/>
                <w:szCs w:val="22"/>
                <w:lang w:val="en-GB"/>
              </w:rPr>
              <w:t>SG</w:t>
            </w:r>
          </w:p>
        </w:tc>
      </w:tr>
      <w:tr w:rsidR="00083A9C" w:rsidRPr="00B309E5" w14:paraId="3AA8D541" w14:textId="77777777" w:rsidTr="00935BBE">
        <w:tc>
          <w:tcPr>
            <w:tcW w:w="716"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9214" w:type="dxa"/>
          </w:tcPr>
          <w:p w14:paraId="344D2F4F" w14:textId="5EB37DF1" w:rsidR="00083A9C" w:rsidRPr="006B4260" w:rsidRDefault="00083A9C" w:rsidP="003774BB">
            <w:pPr>
              <w:rPr>
                <w:rFonts w:ascii="Arial" w:hAnsi="Arial" w:cs="Arial"/>
                <w:sz w:val="20"/>
                <w:szCs w:val="20"/>
              </w:rPr>
            </w:pPr>
            <w:r w:rsidRPr="006B4260">
              <w:rPr>
                <w:rFonts w:ascii="Arial" w:hAnsi="Arial" w:cs="Arial"/>
                <w:sz w:val="20"/>
                <w:szCs w:val="20"/>
              </w:rPr>
              <w:t>Membership</w:t>
            </w:r>
            <w:r w:rsidR="00931306">
              <w:rPr>
                <w:rFonts w:ascii="Arial" w:hAnsi="Arial" w:cs="Arial"/>
                <w:sz w:val="20"/>
                <w:szCs w:val="20"/>
              </w:rPr>
              <w:t xml:space="preserve"> </w:t>
            </w:r>
            <w:r w:rsidR="00D564DB">
              <w:rPr>
                <w:rFonts w:ascii="Arial" w:hAnsi="Arial" w:cs="Arial"/>
                <w:sz w:val="20"/>
                <w:szCs w:val="20"/>
              </w:rPr>
              <w:t>–</w:t>
            </w:r>
            <w:r w:rsidR="00931306">
              <w:rPr>
                <w:rFonts w:ascii="Arial" w:hAnsi="Arial" w:cs="Arial"/>
                <w:sz w:val="20"/>
                <w:szCs w:val="20"/>
              </w:rPr>
              <w:t xml:space="preserve"> </w:t>
            </w:r>
            <w:r w:rsidR="00B63151">
              <w:rPr>
                <w:rFonts w:ascii="Arial" w:hAnsi="Arial" w:cs="Arial"/>
                <w:sz w:val="20"/>
                <w:szCs w:val="20"/>
              </w:rPr>
              <w:t>hovering on 204 – as expected</w:t>
            </w:r>
          </w:p>
        </w:tc>
        <w:tc>
          <w:tcPr>
            <w:tcW w:w="1105" w:type="dxa"/>
          </w:tcPr>
          <w:p w14:paraId="101CC471" w14:textId="77777777" w:rsidR="00083A9C" w:rsidRPr="00B309E5" w:rsidRDefault="0076564D" w:rsidP="00035B85">
            <w:pPr>
              <w:rPr>
                <w:rFonts w:ascii="Arial" w:hAnsi="Arial" w:cs="Arial"/>
                <w:sz w:val="22"/>
                <w:szCs w:val="22"/>
                <w:lang w:val="en-GB"/>
              </w:rPr>
            </w:pPr>
            <w:r>
              <w:rPr>
                <w:rFonts w:ascii="Arial" w:hAnsi="Arial" w:cs="Arial"/>
                <w:sz w:val="22"/>
                <w:szCs w:val="22"/>
                <w:lang w:val="en-GB"/>
              </w:rPr>
              <w:t>MKi</w:t>
            </w:r>
          </w:p>
        </w:tc>
      </w:tr>
      <w:tr w:rsidR="00083A9C" w:rsidRPr="00B309E5" w14:paraId="16FF54D7" w14:textId="77777777" w:rsidTr="00C40546">
        <w:trPr>
          <w:trHeight w:val="620"/>
        </w:trPr>
        <w:tc>
          <w:tcPr>
            <w:tcW w:w="716"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9D29FBA" w14:textId="0466C224" w:rsidR="00083A9C" w:rsidRDefault="00083A9C" w:rsidP="005C441F">
            <w:pPr>
              <w:rPr>
                <w:rFonts w:ascii="Arial" w:hAnsi="Arial" w:cs="Arial"/>
                <w:sz w:val="20"/>
                <w:szCs w:val="20"/>
              </w:rPr>
            </w:pPr>
            <w:r w:rsidRPr="006B4260">
              <w:rPr>
                <w:rFonts w:ascii="Arial" w:hAnsi="Arial" w:cs="Arial"/>
                <w:sz w:val="20"/>
                <w:szCs w:val="20"/>
              </w:rPr>
              <w:t>Club Clothin</w:t>
            </w:r>
            <w:r w:rsidR="0080078F">
              <w:rPr>
                <w:rFonts w:ascii="Arial" w:hAnsi="Arial" w:cs="Arial"/>
                <w:sz w:val="20"/>
                <w:szCs w:val="20"/>
              </w:rPr>
              <w:t xml:space="preserve">g </w:t>
            </w:r>
            <w:r w:rsidR="008F76EB">
              <w:rPr>
                <w:rFonts w:ascii="Arial" w:hAnsi="Arial" w:cs="Arial"/>
                <w:sz w:val="20"/>
                <w:szCs w:val="20"/>
              </w:rPr>
              <w:t>–</w:t>
            </w:r>
            <w:r w:rsidR="0080078F">
              <w:rPr>
                <w:rFonts w:ascii="Arial" w:hAnsi="Arial" w:cs="Arial"/>
                <w:sz w:val="20"/>
                <w:szCs w:val="20"/>
              </w:rPr>
              <w:t xml:space="preserve"> </w:t>
            </w:r>
            <w:r w:rsidR="00B5137B">
              <w:rPr>
                <w:rFonts w:ascii="Arial" w:hAnsi="Arial" w:cs="Arial"/>
                <w:sz w:val="20"/>
                <w:szCs w:val="20"/>
              </w:rPr>
              <w:t>Current club order, how to proce</w:t>
            </w:r>
            <w:r w:rsidR="00202737">
              <w:rPr>
                <w:rFonts w:ascii="Arial" w:hAnsi="Arial" w:cs="Arial"/>
                <w:sz w:val="20"/>
                <w:szCs w:val="20"/>
              </w:rPr>
              <w:t>e</w:t>
            </w:r>
            <w:r w:rsidR="00B5137B">
              <w:rPr>
                <w:rFonts w:ascii="Arial" w:hAnsi="Arial" w:cs="Arial"/>
                <w:sz w:val="20"/>
                <w:szCs w:val="20"/>
              </w:rPr>
              <w:t>d.</w:t>
            </w:r>
          </w:p>
          <w:p w14:paraId="55615DCF" w14:textId="77777777" w:rsidR="00B63151" w:rsidRDefault="00083A9C" w:rsidP="005C441F">
            <w:pPr>
              <w:numPr>
                <w:ilvl w:val="0"/>
                <w:numId w:val="3"/>
              </w:numPr>
              <w:rPr>
                <w:rFonts w:ascii="Arial" w:hAnsi="Arial" w:cs="Arial"/>
                <w:sz w:val="20"/>
                <w:szCs w:val="20"/>
              </w:rPr>
            </w:pPr>
            <w:r w:rsidRPr="006B4260">
              <w:rPr>
                <w:rFonts w:ascii="Arial" w:hAnsi="Arial" w:cs="Arial"/>
                <w:sz w:val="20"/>
                <w:szCs w:val="20"/>
              </w:rPr>
              <w:t>Leisure wear</w:t>
            </w:r>
            <w:r w:rsidR="00AD149C">
              <w:rPr>
                <w:rFonts w:ascii="Arial" w:hAnsi="Arial" w:cs="Arial"/>
                <w:sz w:val="20"/>
                <w:szCs w:val="20"/>
              </w:rPr>
              <w:t xml:space="preserve"> – </w:t>
            </w:r>
            <w:r w:rsidR="00B63151">
              <w:rPr>
                <w:rFonts w:ascii="Arial" w:hAnsi="Arial" w:cs="Arial"/>
                <w:sz w:val="20"/>
                <w:szCs w:val="20"/>
              </w:rPr>
              <w:t xml:space="preserve">discussion took place as to current received orders hand how to proceed. Ordering is very low mainly due to suspicions that the IBC club kit design may change – unless this is proposed by an individual by close of business on 24.10.19 the club kit design will stay as is. </w:t>
            </w:r>
          </w:p>
          <w:p w14:paraId="3E2D76A4" w14:textId="417536C9" w:rsidR="00713F12" w:rsidRPr="006B4260" w:rsidRDefault="00B63151" w:rsidP="00567FAB">
            <w:pPr>
              <w:numPr>
                <w:ilvl w:val="0"/>
                <w:numId w:val="3"/>
              </w:numPr>
              <w:rPr>
                <w:rFonts w:ascii="Arial" w:hAnsi="Arial" w:cs="Arial"/>
                <w:sz w:val="20"/>
                <w:szCs w:val="20"/>
              </w:rPr>
            </w:pPr>
            <w:r>
              <w:rPr>
                <w:rFonts w:ascii="Arial" w:hAnsi="Arial" w:cs="Arial"/>
                <w:sz w:val="20"/>
                <w:szCs w:val="20"/>
              </w:rPr>
              <w:t>SG and Joanne have also experienced unpleasant remarks regarding profit made on sellin</w:t>
            </w:r>
            <w:r w:rsidR="00C36A35">
              <w:rPr>
                <w:rFonts w:ascii="Arial" w:hAnsi="Arial" w:cs="Arial"/>
                <w:sz w:val="20"/>
                <w:szCs w:val="20"/>
              </w:rPr>
              <w:t>g</w:t>
            </w:r>
            <w:r>
              <w:rPr>
                <w:rFonts w:ascii="Arial" w:hAnsi="Arial" w:cs="Arial"/>
                <w:sz w:val="20"/>
                <w:szCs w:val="20"/>
              </w:rPr>
              <w:t xml:space="preserve"> IBC kit. MSa will send an email out to member informing them that the ordering portal will open again, after 24.10.19 for last orders (before the order is finalized bearing in mind minimum ordering levels) with a not</w:t>
            </w:r>
            <w:r w:rsidR="00AD46F4">
              <w:rPr>
                <w:rFonts w:ascii="Arial" w:hAnsi="Arial" w:cs="Arial"/>
                <w:sz w:val="20"/>
                <w:szCs w:val="20"/>
              </w:rPr>
              <w:t>e</w:t>
            </w:r>
            <w:r>
              <w:rPr>
                <w:rFonts w:ascii="Arial" w:hAnsi="Arial" w:cs="Arial"/>
                <w:sz w:val="20"/>
                <w:szCs w:val="20"/>
              </w:rPr>
              <w:t xml:space="preserve"> that the kit is sold at cost price from Elmy’s </w:t>
            </w:r>
            <w:r w:rsidR="00C36A35">
              <w:rPr>
                <w:rFonts w:ascii="Arial" w:hAnsi="Arial" w:cs="Arial"/>
                <w:sz w:val="20"/>
                <w:szCs w:val="20"/>
              </w:rPr>
              <w:t>who do so for members convenience</w:t>
            </w:r>
            <w:r>
              <w:rPr>
                <w:rFonts w:ascii="Arial" w:hAnsi="Arial" w:cs="Arial"/>
                <w:sz w:val="20"/>
                <w:szCs w:val="20"/>
              </w:rPr>
              <w:t>.</w:t>
            </w:r>
            <w:r w:rsidR="00C36A35">
              <w:rPr>
                <w:rFonts w:ascii="Arial" w:hAnsi="Arial" w:cs="Arial"/>
                <w:sz w:val="20"/>
                <w:szCs w:val="20"/>
              </w:rPr>
              <w:t xml:space="preserve"> With the general unpleasantness associated with selling kit SG suggested that following the </w:t>
            </w:r>
            <w:r w:rsidR="00F964B7">
              <w:rPr>
                <w:rFonts w:ascii="Arial" w:hAnsi="Arial" w:cs="Arial"/>
                <w:sz w:val="20"/>
                <w:szCs w:val="20"/>
              </w:rPr>
              <w:t>imminent</w:t>
            </w:r>
            <w:r w:rsidR="00C36A35">
              <w:rPr>
                <w:rFonts w:ascii="Arial" w:hAnsi="Arial" w:cs="Arial"/>
                <w:sz w:val="20"/>
                <w:szCs w:val="20"/>
              </w:rPr>
              <w:t xml:space="preserve"> order that IBC should then move to using a direct supplier to provide kit. Discussion took place running through the benefits of a direct supplier, </w:t>
            </w:r>
            <w:r w:rsidR="00C36A35">
              <w:rPr>
                <w:rFonts w:ascii="Arial" w:hAnsi="Arial" w:cs="Arial"/>
                <w:sz w:val="20"/>
                <w:szCs w:val="20"/>
              </w:rPr>
              <w:lastRenderedPageBreak/>
              <w:t xml:space="preserve">‘Saddle Drunk’ as Stowmarket Bike Club do – each member can order individual clothing items at roughly the same price as our current kit sells for.  </w:t>
            </w:r>
            <w:r>
              <w:rPr>
                <w:rFonts w:ascii="Arial" w:hAnsi="Arial" w:cs="Arial"/>
                <w:sz w:val="20"/>
                <w:szCs w:val="20"/>
              </w:rPr>
              <w:t xml:space="preserve">    </w:t>
            </w:r>
          </w:p>
        </w:tc>
        <w:tc>
          <w:tcPr>
            <w:tcW w:w="1105"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1D927059" w14:textId="77777777" w:rsidR="00083A9C" w:rsidRDefault="00083A9C" w:rsidP="005C441F">
            <w:pPr>
              <w:rPr>
                <w:rFonts w:ascii="Arial" w:hAnsi="Arial" w:cs="Arial"/>
                <w:sz w:val="22"/>
                <w:szCs w:val="22"/>
                <w:lang w:val="en-GB"/>
              </w:rPr>
            </w:pPr>
          </w:p>
          <w:p w14:paraId="388C6A3F" w14:textId="77777777" w:rsidR="00713F12" w:rsidRDefault="00713F12" w:rsidP="005C441F">
            <w:pPr>
              <w:rPr>
                <w:rFonts w:ascii="Arial" w:hAnsi="Arial" w:cs="Arial"/>
                <w:sz w:val="22"/>
                <w:szCs w:val="22"/>
                <w:lang w:val="en-GB"/>
              </w:rPr>
            </w:pPr>
          </w:p>
          <w:p w14:paraId="6815095C" w14:textId="77777777" w:rsidR="00713F12" w:rsidRDefault="00713F12" w:rsidP="005C441F">
            <w:pPr>
              <w:rPr>
                <w:rFonts w:ascii="Arial" w:hAnsi="Arial" w:cs="Arial"/>
                <w:sz w:val="22"/>
                <w:szCs w:val="22"/>
                <w:lang w:val="en-GB"/>
              </w:rPr>
            </w:pPr>
          </w:p>
          <w:p w14:paraId="6385F150" w14:textId="77777777" w:rsidR="00713F12" w:rsidRDefault="00713F12" w:rsidP="005C441F">
            <w:pPr>
              <w:rPr>
                <w:rFonts w:ascii="Arial" w:hAnsi="Arial" w:cs="Arial"/>
                <w:sz w:val="22"/>
                <w:szCs w:val="22"/>
                <w:lang w:val="en-GB"/>
              </w:rPr>
            </w:pPr>
          </w:p>
          <w:p w14:paraId="7E1DEC64" w14:textId="77777777" w:rsidR="00713F12" w:rsidRDefault="00713F12" w:rsidP="005C441F">
            <w:pPr>
              <w:rPr>
                <w:rFonts w:ascii="Arial" w:hAnsi="Arial" w:cs="Arial"/>
                <w:sz w:val="22"/>
                <w:szCs w:val="22"/>
                <w:lang w:val="en-GB"/>
              </w:rPr>
            </w:pPr>
          </w:p>
          <w:p w14:paraId="33AF2F2E" w14:textId="77777777" w:rsidR="00713F12" w:rsidRDefault="00713F12" w:rsidP="005C441F">
            <w:pPr>
              <w:rPr>
                <w:rFonts w:ascii="Arial" w:hAnsi="Arial" w:cs="Arial"/>
                <w:sz w:val="22"/>
                <w:szCs w:val="22"/>
                <w:lang w:val="en-GB"/>
              </w:rPr>
            </w:pPr>
          </w:p>
          <w:p w14:paraId="564E9E9C" w14:textId="77777777" w:rsidR="00713F12" w:rsidRDefault="00713F12" w:rsidP="005C441F">
            <w:pPr>
              <w:rPr>
                <w:rFonts w:ascii="Arial" w:hAnsi="Arial" w:cs="Arial"/>
                <w:sz w:val="22"/>
                <w:szCs w:val="22"/>
                <w:lang w:val="en-GB"/>
              </w:rPr>
            </w:pPr>
          </w:p>
          <w:p w14:paraId="2A72F3CA" w14:textId="1D5BC69D" w:rsidR="00713F12" w:rsidRPr="00B309E5" w:rsidRDefault="00713F12" w:rsidP="005C441F">
            <w:pPr>
              <w:rPr>
                <w:rFonts w:ascii="Arial" w:hAnsi="Arial" w:cs="Arial"/>
                <w:sz w:val="22"/>
                <w:szCs w:val="22"/>
                <w:lang w:val="en-GB"/>
              </w:rPr>
            </w:pPr>
          </w:p>
        </w:tc>
      </w:tr>
      <w:tr w:rsidR="00083A9C" w:rsidRPr="00B309E5" w14:paraId="6AA12FFA" w14:textId="77777777" w:rsidTr="00935BBE">
        <w:tc>
          <w:tcPr>
            <w:tcW w:w="716"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3B7429B4" w14:textId="32D650F0" w:rsidR="0080078F" w:rsidRPr="006B4260" w:rsidRDefault="00083A9C" w:rsidP="0080078F">
            <w:pPr>
              <w:rPr>
                <w:rFonts w:ascii="Arial" w:hAnsi="Arial" w:cs="Arial"/>
                <w:sz w:val="20"/>
                <w:szCs w:val="20"/>
              </w:rPr>
            </w:pPr>
            <w:r w:rsidRPr="006B4260">
              <w:rPr>
                <w:rFonts w:ascii="Arial" w:hAnsi="Arial" w:cs="Arial"/>
                <w:sz w:val="20"/>
                <w:szCs w:val="20"/>
              </w:rPr>
              <w:t>Finance Report</w:t>
            </w:r>
            <w:r w:rsidR="00AD149C">
              <w:rPr>
                <w:rFonts w:ascii="Arial" w:hAnsi="Arial" w:cs="Arial"/>
                <w:sz w:val="20"/>
                <w:szCs w:val="20"/>
              </w:rPr>
              <w:t xml:space="preserve"> – </w:t>
            </w:r>
          </w:p>
          <w:p w14:paraId="40D913AC" w14:textId="55F145A1" w:rsidR="00083A9C" w:rsidRPr="006B4260" w:rsidRDefault="00B5137B" w:rsidP="00565D32">
            <w:pPr>
              <w:rPr>
                <w:rFonts w:ascii="Arial" w:hAnsi="Arial" w:cs="Arial"/>
                <w:sz w:val="20"/>
                <w:szCs w:val="20"/>
              </w:rPr>
            </w:pPr>
            <w:r>
              <w:rPr>
                <w:rFonts w:ascii="Arial" w:hAnsi="Arial" w:cs="Arial"/>
                <w:sz w:val="20"/>
                <w:szCs w:val="20"/>
              </w:rPr>
              <w:t>Need to find accounts auditor</w:t>
            </w:r>
            <w:r w:rsidR="00C40546">
              <w:rPr>
                <w:rFonts w:ascii="Arial" w:hAnsi="Arial" w:cs="Arial"/>
                <w:sz w:val="20"/>
                <w:szCs w:val="20"/>
              </w:rPr>
              <w:t xml:space="preserve"> – </w:t>
            </w:r>
            <w:r w:rsidR="00B05B61">
              <w:rPr>
                <w:rFonts w:ascii="Arial" w:hAnsi="Arial" w:cs="Arial"/>
                <w:sz w:val="20"/>
                <w:szCs w:val="20"/>
              </w:rPr>
              <w:t>in light of Susannah Rosenberg wishing to leave this post this year -</w:t>
            </w:r>
            <w:r w:rsidR="00C40546">
              <w:rPr>
                <w:rFonts w:ascii="Arial" w:hAnsi="Arial" w:cs="Arial"/>
                <w:sz w:val="20"/>
                <w:szCs w:val="20"/>
              </w:rPr>
              <w:t xml:space="preserve">both SG </w:t>
            </w:r>
            <w:r w:rsidR="00B05B61">
              <w:rPr>
                <w:rFonts w:ascii="Arial" w:hAnsi="Arial" w:cs="Arial"/>
                <w:sz w:val="20"/>
                <w:szCs w:val="20"/>
              </w:rPr>
              <w:t>and AB will contact possible suitable persons to take on the role, if they are willing</w:t>
            </w:r>
          </w:p>
        </w:tc>
        <w:tc>
          <w:tcPr>
            <w:tcW w:w="1105"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935BBE">
        <w:tc>
          <w:tcPr>
            <w:tcW w:w="716"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216C453A" w14:textId="50381A3E" w:rsidR="00B5137B" w:rsidRDefault="00083A9C" w:rsidP="005C441F">
            <w:pPr>
              <w:rPr>
                <w:rFonts w:ascii="Arial" w:hAnsi="Arial" w:cs="Arial"/>
                <w:sz w:val="20"/>
                <w:szCs w:val="20"/>
              </w:rPr>
            </w:pPr>
            <w:r w:rsidRPr="006B4260">
              <w:rPr>
                <w:rFonts w:ascii="Arial" w:hAnsi="Arial" w:cs="Arial"/>
                <w:sz w:val="20"/>
                <w:szCs w:val="20"/>
              </w:rPr>
              <w:t>Secretary</w:t>
            </w:r>
            <w:r w:rsidR="002F4F1D">
              <w:rPr>
                <w:rFonts w:ascii="Arial" w:hAnsi="Arial" w:cs="Arial"/>
                <w:sz w:val="20"/>
                <w:szCs w:val="20"/>
              </w:rPr>
              <w:t xml:space="preserve"> </w:t>
            </w:r>
            <w:r w:rsidR="00B5137B">
              <w:rPr>
                <w:rFonts w:ascii="Arial" w:hAnsi="Arial" w:cs="Arial"/>
                <w:sz w:val="20"/>
                <w:szCs w:val="20"/>
              </w:rPr>
              <w:t>– AGM preparation</w:t>
            </w:r>
            <w:r w:rsidR="00567FAB">
              <w:rPr>
                <w:rFonts w:ascii="Arial" w:hAnsi="Arial" w:cs="Arial"/>
                <w:sz w:val="20"/>
                <w:szCs w:val="20"/>
              </w:rPr>
              <w:t xml:space="preserve"> - </w:t>
            </w:r>
            <w:r w:rsidR="00B5137B">
              <w:rPr>
                <w:rFonts w:ascii="Arial" w:hAnsi="Arial" w:cs="Arial"/>
                <w:sz w:val="20"/>
                <w:szCs w:val="20"/>
              </w:rPr>
              <w:t>Vacant posts to fill discussion</w:t>
            </w:r>
            <w:r w:rsidR="00567FAB">
              <w:rPr>
                <w:rFonts w:ascii="Arial" w:hAnsi="Arial" w:cs="Arial"/>
                <w:sz w:val="20"/>
                <w:szCs w:val="20"/>
              </w:rPr>
              <w:t xml:space="preserve"> - </w:t>
            </w:r>
            <w:r w:rsidR="00B5137B">
              <w:rPr>
                <w:rFonts w:ascii="Arial" w:hAnsi="Arial" w:cs="Arial"/>
                <w:sz w:val="20"/>
                <w:szCs w:val="20"/>
              </w:rPr>
              <w:t>People standing down</w:t>
            </w:r>
            <w:r w:rsidR="00567FAB">
              <w:rPr>
                <w:rFonts w:ascii="Arial" w:hAnsi="Arial" w:cs="Arial"/>
                <w:sz w:val="20"/>
                <w:szCs w:val="20"/>
              </w:rPr>
              <w:t>:</w:t>
            </w:r>
          </w:p>
          <w:p w14:paraId="1C7D75AE" w14:textId="77777777" w:rsidR="00567FAB" w:rsidRDefault="00567FAB" w:rsidP="00567FAB">
            <w:pPr>
              <w:numPr>
                <w:ilvl w:val="0"/>
                <w:numId w:val="3"/>
              </w:numPr>
              <w:rPr>
                <w:rFonts w:ascii="Arial" w:hAnsi="Arial" w:cs="Arial"/>
                <w:sz w:val="20"/>
                <w:szCs w:val="20"/>
              </w:rPr>
            </w:pPr>
            <w:r>
              <w:rPr>
                <w:rFonts w:ascii="Arial" w:hAnsi="Arial" w:cs="Arial"/>
                <w:sz w:val="20"/>
                <w:szCs w:val="20"/>
              </w:rPr>
              <w:t>Mike Kingshott – would like to step down as membership secretary, a role he has held for many years which has gone through a thorough modernization under his leadership.</w:t>
            </w:r>
          </w:p>
          <w:p w14:paraId="14185148" w14:textId="77777777" w:rsidR="00567FAB" w:rsidRDefault="00567FAB" w:rsidP="00567FAB">
            <w:pPr>
              <w:numPr>
                <w:ilvl w:val="0"/>
                <w:numId w:val="3"/>
              </w:numPr>
              <w:rPr>
                <w:rFonts w:ascii="Arial" w:hAnsi="Arial" w:cs="Arial"/>
                <w:sz w:val="20"/>
                <w:szCs w:val="20"/>
              </w:rPr>
            </w:pPr>
            <w:r>
              <w:rPr>
                <w:rFonts w:ascii="Arial" w:hAnsi="Arial" w:cs="Arial"/>
                <w:sz w:val="20"/>
                <w:szCs w:val="20"/>
              </w:rPr>
              <w:t>Charlie Latto – would like to step down from media secretary, Laura Davies has shown an interest in taking this role on and MSa has offered to assist/ guide her in the first few weeks following her election.</w:t>
            </w:r>
          </w:p>
          <w:p w14:paraId="03F2EC0F" w14:textId="2E373245" w:rsidR="00567FAB" w:rsidRDefault="00567FAB" w:rsidP="00567FAB">
            <w:pPr>
              <w:numPr>
                <w:ilvl w:val="0"/>
                <w:numId w:val="3"/>
              </w:numPr>
              <w:rPr>
                <w:rFonts w:ascii="Arial" w:hAnsi="Arial" w:cs="Arial"/>
                <w:sz w:val="20"/>
                <w:szCs w:val="20"/>
              </w:rPr>
            </w:pPr>
            <w:r>
              <w:rPr>
                <w:rFonts w:ascii="Arial" w:hAnsi="Arial" w:cs="Arial"/>
                <w:sz w:val="20"/>
                <w:szCs w:val="20"/>
              </w:rPr>
              <w:t xml:space="preserve">Tim Canham – has enthusiastically headed the organization </w:t>
            </w:r>
            <w:r w:rsidR="00F964B7">
              <w:rPr>
                <w:rFonts w:ascii="Arial" w:hAnsi="Arial" w:cs="Arial"/>
                <w:sz w:val="20"/>
                <w:szCs w:val="20"/>
              </w:rPr>
              <w:t>of the</w:t>
            </w:r>
            <w:r>
              <w:rPr>
                <w:rFonts w:ascii="Arial" w:hAnsi="Arial" w:cs="Arial"/>
                <w:sz w:val="20"/>
                <w:szCs w:val="20"/>
              </w:rPr>
              <w:t xml:space="preserve"> summer BBQ, the forthcoming Velodrome trip (02.11.19) and has sourced a booking for next year’s awards night. It is thought that Andre Smith may have an interest in taking on this post – tbc.</w:t>
            </w:r>
          </w:p>
          <w:p w14:paraId="1956B812" w14:textId="77777777" w:rsidR="00567FAB" w:rsidRDefault="00567FAB" w:rsidP="00567FAB">
            <w:pPr>
              <w:numPr>
                <w:ilvl w:val="0"/>
                <w:numId w:val="3"/>
              </w:numPr>
              <w:rPr>
                <w:rFonts w:ascii="Arial" w:hAnsi="Arial" w:cs="Arial"/>
                <w:sz w:val="20"/>
                <w:szCs w:val="20"/>
              </w:rPr>
            </w:pPr>
            <w:r>
              <w:rPr>
                <w:rFonts w:ascii="Arial" w:hAnsi="Arial" w:cs="Arial"/>
                <w:sz w:val="20"/>
                <w:szCs w:val="20"/>
              </w:rPr>
              <w:t>MSa will advertise the vacant posts.</w:t>
            </w:r>
          </w:p>
          <w:p w14:paraId="2EE03BFE" w14:textId="77777777" w:rsidR="00567FAB" w:rsidRDefault="00567FAB" w:rsidP="00567FAB">
            <w:pPr>
              <w:numPr>
                <w:ilvl w:val="0"/>
                <w:numId w:val="3"/>
              </w:numPr>
              <w:rPr>
                <w:rFonts w:ascii="Arial" w:hAnsi="Arial" w:cs="Arial"/>
                <w:sz w:val="20"/>
                <w:szCs w:val="20"/>
              </w:rPr>
            </w:pPr>
            <w:r>
              <w:rPr>
                <w:rFonts w:ascii="Arial" w:hAnsi="Arial" w:cs="Arial"/>
                <w:sz w:val="20"/>
                <w:szCs w:val="20"/>
              </w:rPr>
              <w:t>Invitations for the AGM to be sent to Club President and notable guests.</w:t>
            </w:r>
          </w:p>
          <w:p w14:paraId="13539CF6" w14:textId="6B6A549D" w:rsidR="00567FAB" w:rsidRPr="006B4260" w:rsidRDefault="00567FAB" w:rsidP="00567FAB">
            <w:pPr>
              <w:rPr>
                <w:rFonts w:ascii="Arial" w:hAnsi="Arial" w:cs="Arial"/>
                <w:sz w:val="20"/>
                <w:szCs w:val="20"/>
              </w:rPr>
            </w:pPr>
            <w:r>
              <w:rPr>
                <w:rFonts w:ascii="Arial" w:hAnsi="Arial" w:cs="Arial"/>
                <w:sz w:val="20"/>
                <w:szCs w:val="20"/>
              </w:rPr>
              <w:t>Attendance sheet and teller to be arranged for the AGM meeting. AB to minute.</w:t>
            </w:r>
          </w:p>
          <w:p w14:paraId="23BBA9CB" w14:textId="3C6ECA4C" w:rsidR="00B251DE" w:rsidRPr="006B4260" w:rsidRDefault="00B251DE" w:rsidP="0080078F">
            <w:pPr>
              <w:rPr>
                <w:rFonts w:ascii="Arial" w:hAnsi="Arial" w:cs="Arial"/>
                <w:sz w:val="20"/>
                <w:szCs w:val="20"/>
              </w:rPr>
            </w:pPr>
          </w:p>
        </w:tc>
        <w:tc>
          <w:tcPr>
            <w:tcW w:w="1105" w:type="dxa"/>
          </w:tcPr>
          <w:p w14:paraId="5FE2BE1B" w14:textId="77777777" w:rsidR="00083A9C" w:rsidRDefault="00987EE5" w:rsidP="005C441F">
            <w:pPr>
              <w:rPr>
                <w:rFonts w:ascii="Arial" w:hAnsi="Arial" w:cs="Arial"/>
                <w:sz w:val="22"/>
                <w:szCs w:val="22"/>
                <w:lang w:val="en-GB"/>
              </w:rPr>
            </w:pPr>
            <w:r>
              <w:rPr>
                <w:rFonts w:ascii="Arial" w:hAnsi="Arial" w:cs="Arial"/>
                <w:sz w:val="22"/>
                <w:szCs w:val="22"/>
                <w:lang w:val="en-GB"/>
              </w:rPr>
              <w:t>MSa</w:t>
            </w:r>
          </w:p>
          <w:p w14:paraId="659979B2" w14:textId="77777777" w:rsidR="00567FAB" w:rsidRDefault="00567FAB" w:rsidP="005C441F">
            <w:pPr>
              <w:rPr>
                <w:rFonts w:ascii="Arial" w:hAnsi="Arial" w:cs="Arial"/>
                <w:sz w:val="22"/>
                <w:szCs w:val="22"/>
                <w:lang w:val="en-GB"/>
              </w:rPr>
            </w:pPr>
          </w:p>
          <w:p w14:paraId="34F4EA57" w14:textId="77777777" w:rsidR="00567FAB" w:rsidRDefault="00567FAB" w:rsidP="005C441F">
            <w:pPr>
              <w:rPr>
                <w:rFonts w:ascii="Arial" w:hAnsi="Arial" w:cs="Arial"/>
                <w:sz w:val="22"/>
                <w:szCs w:val="22"/>
                <w:lang w:val="en-GB"/>
              </w:rPr>
            </w:pPr>
          </w:p>
          <w:p w14:paraId="46E610D8" w14:textId="77777777" w:rsidR="00567FAB" w:rsidRDefault="00567FAB" w:rsidP="005C441F">
            <w:pPr>
              <w:rPr>
                <w:rFonts w:ascii="Arial" w:hAnsi="Arial" w:cs="Arial"/>
                <w:sz w:val="22"/>
                <w:szCs w:val="22"/>
                <w:lang w:val="en-GB"/>
              </w:rPr>
            </w:pPr>
          </w:p>
          <w:p w14:paraId="2520522F" w14:textId="77777777" w:rsidR="00567FAB" w:rsidRDefault="00567FAB" w:rsidP="005C441F">
            <w:pPr>
              <w:rPr>
                <w:rFonts w:ascii="Arial" w:hAnsi="Arial" w:cs="Arial"/>
                <w:sz w:val="22"/>
                <w:szCs w:val="22"/>
                <w:lang w:val="en-GB"/>
              </w:rPr>
            </w:pPr>
          </w:p>
          <w:p w14:paraId="1340D14F" w14:textId="77777777" w:rsidR="00567FAB" w:rsidRDefault="00567FAB" w:rsidP="005C441F">
            <w:pPr>
              <w:rPr>
                <w:rFonts w:ascii="Arial" w:hAnsi="Arial" w:cs="Arial"/>
                <w:sz w:val="22"/>
                <w:szCs w:val="22"/>
                <w:lang w:val="en-GB"/>
              </w:rPr>
            </w:pPr>
          </w:p>
          <w:p w14:paraId="73BD0E3E" w14:textId="77777777" w:rsidR="00567FAB" w:rsidRDefault="00567FAB" w:rsidP="005C441F">
            <w:pPr>
              <w:rPr>
                <w:rFonts w:ascii="Arial" w:hAnsi="Arial" w:cs="Arial"/>
                <w:sz w:val="22"/>
                <w:szCs w:val="22"/>
                <w:lang w:val="en-GB"/>
              </w:rPr>
            </w:pPr>
          </w:p>
          <w:p w14:paraId="27230463" w14:textId="77777777" w:rsidR="00567FAB" w:rsidRDefault="00567FAB" w:rsidP="005C441F">
            <w:pPr>
              <w:rPr>
                <w:rFonts w:ascii="Arial" w:hAnsi="Arial" w:cs="Arial"/>
                <w:sz w:val="22"/>
                <w:szCs w:val="22"/>
                <w:lang w:val="en-GB"/>
              </w:rPr>
            </w:pPr>
          </w:p>
          <w:p w14:paraId="5D9A65AF" w14:textId="77777777" w:rsidR="00567FAB" w:rsidRPr="00567FAB" w:rsidRDefault="00567FAB" w:rsidP="00567FAB">
            <w:pPr>
              <w:rPr>
                <w:rFonts w:ascii="Arial" w:hAnsi="Arial" w:cs="Arial"/>
                <w:sz w:val="22"/>
                <w:szCs w:val="22"/>
                <w:lang w:val="en-GB"/>
              </w:rPr>
            </w:pPr>
            <w:r w:rsidRPr="00567FAB">
              <w:rPr>
                <w:rFonts w:ascii="Arial" w:hAnsi="Arial" w:cs="Arial"/>
                <w:sz w:val="22"/>
                <w:szCs w:val="22"/>
                <w:lang w:val="en-GB"/>
              </w:rPr>
              <w:t>MSa</w:t>
            </w:r>
          </w:p>
          <w:p w14:paraId="073BC517" w14:textId="77777777" w:rsidR="00567FAB" w:rsidRPr="00567FAB" w:rsidRDefault="00567FAB" w:rsidP="00567FAB">
            <w:pPr>
              <w:rPr>
                <w:rFonts w:ascii="Arial" w:hAnsi="Arial" w:cs="Arial"/>
                <w:sz w:val="22"/>
                <w:szCs w:val="22"/>
                <w:lang w:val="en-GB"/>
              </w:rPr>
            </w:pPr>
            <w:r w:rsidRPr="00567FAB">
              <w:rPr>
                <w:rFonts w:ascii="Arial" w:hAnsi="Arial" w:cs="Arial"/>
                <w:sz w:val="22"/>
                <w:szCs w:val="22"/>
                <w:lang w:val="en-GB"/>
              </w:rPr>
              <w:t>MSa</w:t>
            </w:r>
          </w:p>
          <w:p w14:paraId="716D92FB" w14:textId="1B04C705" w:rsidR="00567FAB" w:rsidRPr="00B309E5" w:rsidRDefault="00567FAB" w:rsidP="00567FAB">
            <w:pPr>
              <w:rPr>
                <w:rFonts w:ascii="Arial" w:hAnsi="Arial" w:cs="Arial"/>
                <w:sz w:val="22"/>
                <w:szCs w:val="22"/>
                <w:lang w:val="en-GB"/>
              </w:rPr>
            </w:pPr>
            <w:r w:rsidRPr="00567FAB">
              <w:rPr>
                <w:rFonts w:ascii="Arial" w:hAnsi="Arial" w:cs="Arial"/>
                <w:sz w:val="22"/>
                <w:szCs w:val="22"/>
                <w:lang w:val="en-GB"/>
              </w:rPr>
              <w:t>MSa</w:t>
            </w:r>
          </w:p>
        </w:tc>
      </w:tr>
      <w:tr w:rsidR="00083A9C" w:rsidRPr="00B309E5" w14:paraId="3CAFF1D7" w14:textId="77777777" w:rsidTr="00935BBE">
        <w:tc>
          <w:tcPr>
            <w:tcW w:w="716"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4D54F087" w14:textId="43FF18BD" w:rsidR="00083A9C" w:rsidRPr="006B4260" w:rsidRDefault="00083A9C" w:rsidP="005C441F">
            <w:pPr>
              <w:rPr>
                <w:rFonts w:ascii="Arial" w:hAnsi="Arial" w:cs="Arial"/>
                <w:sz w:val="20"/>
                <w:szCs w:val="20"/>
              </w:rPr>
            </w:pPr>
            <w:r w:rsidRPr="006B4260">
              <w:rPr>
                <w:rFonts w:ascii="Arial" w:hAnsi="Arial" w:cs="Arial"/>
                <w:sz w:val="20"/>
                <w:szCs w:val="20"/>
              </w:rPr>
              <w:t>Welfare</w:t>
            </w:r>
            <w:r w:rsidR="00AD149C">
              <w:rPr>
                <w:rFonts w:ascii="Arial" w:hAnsi="Arial" w:cs="Arial"/>
                <w:sz w:val="20"/>
                <w:szCs w:val="20"/>
              </w:rPr>
              <w:t xml:space="preserve"> </w:t>
            </w:r>
            <w:r w:rsidR="00CD2A2E">
              <w:rPr>
                <w:rFonts w:ascii="Arial" w:hAnsi="Arial" w:cs="Arial"/>
                <w:sz w:val="20"/>
                <w:szCs w:val="20"/>
              </w:rPr>
              <w:t>–</w:t>
            </w:r>
            <w:r w:rsidR="00AD149C">
              <w:rPr>
                <w:rFonts w:ascii="Arial" w:hAnsi="Arial" w:cs="Arial"/>
                <w:sz w:val="20"/>
                <w:szCs w:val="20"/>
              </w:rPr>
              <w:t xml:space="preserve"> </w:t>
            </w:r>
            <w:r w:rsidR="00B05B61">
              <w:rPr>
                <w:rFonts w:ascii="Arial" w:hAnsi="Arial" w:cs="Arial"/>
                <w:sz w:val="20"/>
                <w:szCs w:val="20"/>
              </w:rPr>
              <w:t>nothing to report. AB reported that she was encouraged by the amount of new members who have settled in with ease this year and ride with other members independently.</w:t>
            </w:r>
          </w:p>
          <w:p w14:paraId="4E9C55D1" w14:textId="5CC68103" w:rsidR="00083A9C" w:rsidRPr="006B4260" w:rsidRDefault="00083A9C" w:rsidP="005C441F">
            <w:pPr>
              <w:rPr>
                <w:rFonts w:ascii="Arial" w:hAnsi="Arial" w:cs="Arial"/>
                <w:sz w:val="20"/>
                <w:szCs w:val="20"/>
              </w:rPr>
            </w:pPr>
          </w:p>
        </w:tc>
        <w:tc>
          <w:tcPr>
            <w:tcW w:w="1105"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628F79D" w14:textId="002A388C" w:rsidR="002D7B12" w:rsidRPr="00B309E5" w:rsidRDefault="00987EE5" w:rsidP="005C441F">
            <w:pPr>
              <w:rPr>
                <w:rFonts w:ascii="Arial" w:hAnsi="Arial" w:cs="Arial"/>
                <w:sz w:val="22"/>
                <w:szCs w:val="22"/>
                <w:lang w:val="en-GB"/>
              </w:rPr>
            </w:pPr>
            <w:r>
              <w:rPr>
                <w:rFonts w:ascii="Arial" w:hAnsi="Arial" w:cs="Arial"/>
                <w:sz w:val="22"/>
                <w:szCs w:val="22"/>
                <w:lang w:val="en-GB"/>
              </w:rPr>
              <w:t>JG</w:t>
            </w:r>
          </w:p>
        </w:tc>
      </w:tr>
      <w:tr w:rsidR="00083A9C" w:rsidRPr="00B309E5" w14:paraId="0B05A4DF" w14:textId="77777777" w:rsidTr="00935BBE">
        <w:tc>
          <w:tcPr>
            <w:tcW w:w="716"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5AC90539" w14:textId="6F8784D3" w:rsidR="005C0C98" w:rsidRPr="006B4260" w:rsidRDefault="00083A9C" w:rsidP="00B05B61">
            <w:pPr>
              <w:rPr>
                <w:rFonts w:ascii="Arial" w:hAnsi="Arial" w:cs="Arial"/>
                <w:sz w:val="20"/>
                <w:szCs w:val="20"/>
              </w:rPr>
            </w:pPr>
            <w:r w:rsidRPr="006B4260">
              <w:rPr>
                <w:rFonts w:ascii="Arial" w:hAnsi="Arial" w:cs="Arial"/>
                <w:sz w:val="20"/>
                <w:szCs w:val="20"/>
              </w:rPr>
              <w:t>Media</w:t>
            </w:r>
            <w:r w:rsidR="00872718">
              <w:rPr>
                <w:rFonts w:ascii="Arial" w:hAnsi="Arial" w:cs="Arial"/>
                <w:sz w:val="20"/>
                <w:szCs w:val="20"/>
              </w:rPr>
              <w:t xml:space="preserve"> – </w:t>
            </w:r>
            <w:r w:rsidR="00B05B61">
              <w:rPr>
                <w:rFonts w:ascii="Arial" w:hAnsi="Arial" w:cs="Arial"/>
                <w:sz w:val="20"/>
                <w:szCs w:val="20"/>
              </w:rPr>
              <w:t>MSa Reported that the new hosting software, installed approximately 3 months ago, is performing well. This service is provided by a local company NPK, based in Hadleigh, Suffolk</w:t>
            </w:r>
          </w:p>
        </w:tc>
        <w:tc>
          <w:tcPr>
            <w:tcW w:w="1105" w:type="dxa"/>
          </w:tcPr>
          <w:p w14:paraId="6CF76A17" w14:textId="77777777" w:rsidR="00083A9C" w:rsidRDefault="00987EE5" w:rsidP="005C441F">
            <w:pPr>
              <w:rPr>
                <w:rFonts w:ascii="Arial" w:hAnsi="Arial" w:cs="Arial"/>
                <w:sz w:val="22"/>
                <w:szCs w:val="22"/>
                <w:lang w:val="en-GB"/>
              </w:rPr>
            </w:pPr>
            <w:r>
              <w:rPr>
                <w:rFonts w:ascii="Arial" w:hAnsi="Arial" w:cs="Arial"/>
                <w:sz w:val="22"/>
                <w:szCs w:val="22"/>
                <w:lang w:val="en-GB"/>
              </w:rPr>
              <w:t>CL</w:t>
            </w:r>
          </w:p>
          <w:p w14:paraId="6CDA3A90" w14:textId="2ACBCEE4" w:rsidR="00AE057E" w:rsidRPr="00B309E5" w:rsidRDefault="00AE057E"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935BBE">
        <w:tc>
          <w:tcPr>
            <w:tcW w:w="716"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7FA584C9" w14:textId="4DBE61B3"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p>
          <w:p w14:paraId="63618F7E" w14:textId="79813B61" w:rsidR="00DF715D" w:rsidRDefault="00B5137B" w:rsidP="00DF715D">
            <w:pPr>
              <w:rPr>
                <w:rFonts w:ascii="Arial" w:hAnsi="Arial" w:cs="Arial"/>
                <w:sz w:val="20"/>
                <w:szCs w:val="20"/>
              </w:rPr>
            </w:pPr>
            <w:r>
              <w:rPr>
                <w:rFonts w:ascii="Arial" w:hAnsi="Arial" w:cs="Arial"/>
                <w:sz w:val="20"/>
                <w:szCs w:val="20"/>
              </w:rPr>
              <w:t>AGM November</w:t>
            </w:r>
            <w:r w:rsidR="00C0789E">
              <w:rPr>
                <w:rFonts w:ascii="Arial" w:hAnsi="Arial" w:cs="Arial"/>
                <w:sz w:val="20"/>
                <w:szCs w:val="20"/>
              </w:rPr>
              <w:t xml:space="preserve"> – previously discussed on the agenda.</w:t>
            </w:r>
          </w:p>
          <w:p w14:paraId="53863E28" w14:textId="3BB9FF6B" w:rsidR="00B5137B" w:rsidRDefault="00B5137B" w:rsidP="00DF715D">
            <w:pPr>
              <w:rPr>
                <w:rFonts w:ascii="Arial" w:hAnsi="Arial" w:cs="Arial"/>
                <w:sz w:val="20"/>
                <w:szCs w:val="20"/>
              </w:rPr>
            </w:pPr>
            <w:r>
              <w:rPr>
                <w:rFonts w:ascii="Arial" w:hAnsi="Arial" w:cs="Arial"/>
                <w:sz w:val="20"/>
                <w:szCs w:val="20"/>
              </w:rPr>
              <w:t>Dec to April social evenings</w:t>
            </w:r>
            <w:r w:rsidR="00C0789E">
              <w:rPr>
                <w:rFonts w:ascii="Arial" w:hAnsi="Arial" w:cs="Arial"/>
                <w:sz w:val="20"/>
                <w:szCs w:val="20"/>
              </w:rPr>
              <w:t xml:space="preserve"> – wine tasting </w:t>
            </w:r>
            <w:r w:rsidR="00F964B7">
              <w:rPr>
                <w:rFonts w:ascii="Arial" w:hAnsi="Arial" w:cs="Arial"/>
                <w:sz w:val="20"/>
                <w:szCs w:val="20"/>
              </w:rPr>
              <w:t>a</w:t>
            </w:r>
            <w:r w:rsidR="00C0789E">
              <w:rPr>
                <w:rFonts w:ascii="Arial" w:hAnsi="Arial" w:cs="Arial"/>
                <w:sz w:val="20"/>
                <w:szCs w:val="20"/>
              </w:rPr>
              <w:t>nd other events to be sourced</w:t>
            </w:r>
          </w:p>
          <w:p w14:paraId="308A3BC2" w14:textId="67396475" w:rsidR="00B5137B" w:rsidRDefault="00B5137B" w:rsidP="00DF715D">
            <w:pPr>
              <w:rPr>
                <w:rFonts w:ascii="Arial" w:hAnsi="Arial" w:cs="Arial"/>
                <w:sz w:val="20"/>
                <w:szCs w:val="20"/>
              </w:rPr>
            </w:pPr>
            <w:r>
              <w:rPr>
                <w:rFonts w:ascii="Arial" w:hAnsi="Arial" w:cs="Arial"/>
                <w:sz w:val="20"/>
                <w:szCs w:val="20"/>
              </w:rPr>
              <w:t>Awards Evening</w:t>
            </w:r>
            <w:r w:rsidR="00C0789E">
              <w:rPr>
                <w:rFonts w:ascii="Arial" w:hAnsi="Arial" w:cs="Arial"/>
                <w:sz w:val="20"/>
                <w:szCs w:val="20"/>
              </w:rPr>
              <w:t xml:space="preserve"> – 07.03.20 – deposit to be </w:t>
            </w:r>
            <w:r w:rsidR="00F964B7">
              <w:rPr>
                <w:rFonts w:ascii="Arial" w:hAnsi="Arial" w:cs="Arial"/>
                <w:sz w:val="20"/>
                <w:szCs w:val="20"/>
              </w:rPr>
              <w:t>paid.</w:t>
            </w:r>
            <w:r w:rsidR="00C0789E">
              <w:rPr>
                <w:rFonts w:ascii="Arial" w:hAnsi="Arial" w:cs="Arial"/>
                <w:sz w:val="20"/>
                <w:szCs w:val="20"/>
              </w:rPr>
              <w:t xml:space="preserve"> Marcus Sharpe </w:t>
            </w:r>
            <w:r w:rsidR="005F4278">
              <w:rPr>
                <w:rFonts w:ascii="Arial" w:hAnsi="Arial" w:cs="Arial"/>
                <w:sz w:val="20"/>
                <w:szCs w:val="20"/>
              </w:rPr>
              <w:t>as asked for a decision on where to house non-used trophies. SG to house them at Elmy’s</w:t>
            </w:r>
            <w:r w:rsidR="00F964B7">
              <w:rPr>
                <w:rFonts w:ascii="Arial" w:hAnsi="Arial" w:cs="Arial"/>
                <w:sz w:val="20"/>
                <w:szCs w:val="20"/>
              </w:rPr>
              <w:t xml:space="preserve"> for the immediate future.</w:t>
            </w:r>
            <w:r w:rsidR="005F4278">
              <w:rPr>
                <w:rFonts w:ascii="Arial" w:hAnsi="Arial" w:cs="Arial"/>
                <w:sz w:val="20"/>
                <w:szCs w:val="20"/>
              </w:rPr>
              <w:t xml:space="preserve"> </w:t>
            </w:r>
          </w:p>
          <w:p w14:paraId="7D1B999E" w14:textId="3A2E270A" w:rsidR="008A0258" w:rsidRPr="006B4260" w:rsidRDefault="008A0258" w:rsidP="00DF715D">
            <w:pPr>
              <w:rPr>
                <w:rFonts w:ascii="Arial" w:hAnsi="Arial" w:cs="Arial"/>
                <w:sz w:val="20"/>
                <w:szCs w:val="20"/>
              </w:rPr>
            </w:pPr>
            <w:r>
              <w:rPr>
                <w:rFonts w:ascii="Arial" w:hAnsi="Arial" w:cs="Arial"/>
                <w:sz w:val="20"/>
                <w:szCs w:val="20"/>
              </w:rPr>
              <w:t xml:space="preserve">RWGPS </w:t>
            </w:r>
            <w:r w:rsidR="005F4278">
              <w:rPr>
                <w:rFonts w:ascii="Arial" w:hAnsi="Arial" w:cs="Arial"/>
                <w:sz w:val="20"/>
                <w:szCs w:val="20"/>
              </w:rPr>
              <w:t xml:space="preserve">to </w:t>
            </w:r>
            <w:r>
              <w:rPr>
                <w:rFonts w:ascii="Arial" w:hAnsi="Arial" w:cs="Arial"/>
                <w:sz w:val="20"/>
                <w:szCs w:val="20"/>
              </w:rPr>
              <w:t>continue</w:t>
            </w:r>
            <w:r w:rsidR="005F4278">
              <w:rPr>
                <w:rFonts w:ascii="Arial" w:hAnsi="Arial" w:cs="Arial"/>
                <w:sz w:val="20"/>
                <w:szCs w:val="20"/>
              </w:rPr>
              <w:t xml:space="preserve"> - </w:t>
            </w:r>
            <w:r w:rsidR="005F4278" w:rsidRPr="005F4278">
              <w:rPr>
                <w:rFonts w:ascii="Arial" w:hAnsi="Arial" w:cs="Arial"/>
                <w:sz w:val="20"/>
                <w:szCs w:val="20"/>
              </w:rPr>
              <w:t>WT to to liaise with TC</w:t>
            </w:r>
          </w:p>
          <w:p w14:paraId="0BE4219D" w14:textId="3ED1DEC4" w:rsidR="00D036DD" w:rsidRPr="006B4260" w:rsidRDefault="00D036DD" w:rsidP="00827643">
            <w:pPr>
              <w:rPr>
                <w:rFonts w:ascii="Arial" w:hAnsi="Arial" w:cs="Arial"/>
                <w:sz w:val="20"/>
                <w:szCs w:val="20"/>
              </w:rPr>
            </w:pPr>
          </w:p>
        </w:tc>
        <w:tc>
          <w:tcPr>
            <w:tcW w:w="1105" w:type="dxa"/>
          </w:tcPr>
          <w:p w14:paraId="602E39A2" w14:textId="77777777" w:rsidR="00C0789E" w:rsidRDefault="00C0789E" w:rsidP="005C441F">
            <w:pPr>
              <w:rPr>
                <w:rFonts w:ascii="Arial" w:hAnsi="Arial" w:cs="Arial"/>
                <w:sz w:val="22"/>
                <w:szCs w:val="22"/>
                <w:lang w:val="en-GB"/>
              </w:rPr>
            </w:pPr>
          </w:p>
          <w:p w14:paraId="26CC2D14" w14:textId="77777777" w:rsidR="00C0789E" w:rsidRDefault="00C0789E" w:rsidP="005C441F">
            <w:pPr>
              <w:rPr>
                <w:rFonts w:ascii="Arial" w:hAnsi="Arial" w:cs="Arial"/>
                <w:sz w:val="22"/>
                <w:szCs w:val="22"/>
                <w:lang w:val="en-GB"/>
              </w:rPr>
            </w:pPr>
          </w:p>
          <w:p w14:paraId="0B6C82B7" w14:textId="77777777" w:rsidR="00C0789E" w:rsidRDefault="00C0789E" w:rsidP="005C441F">
            <w:pPr>
              <w:rPr>
                <w:rFonts w:ascii="Arial" w:hAnsi="Arial" w:cs="Arial"/>
                <w:sz w:val="22"/>
                <w:szCs w:val="22"/>
                <w:lang w:val="en-GB"/>
              </w:rPr>
            </w:pPr>
          </w:p>
          <w:p w14:paraId="3D94B378" w14:textId="77777777" w:rsidR="005F4278" w:rsidRDefault="005C0C98" w:rsidP="005C441F">
            <w:pPr>
              <w:rPr>
                <w:rFonts w:ascii="Arial" w:hAnsi="Arial" w:cs="Arial"/>
                <w:sz w:val="22"/>
                <w:szCs w:val="22"/>
                <w:lang w:val="en-GB"/>
              </w:rPr>
            </w:pPr>
            <w:r>
              <w:rPr>
                <w:rFonts w:ascii="Arial" w:hAnsi="Arial" w:cs="Arial"/>
                <w:sz w:val="22"/>
                <w:szCs w:val="22"/>
                <w:lang w:val="en-GB"/>
              </w:rPr>
              <w:t>TC</w:t>
            </w:r>
          </w:p>
          <w:p w14:paraId="49EA2A9F" w14:textId="3996CBD2" w:rsidR="005F4278" w:rsidRPr="00B309E5" w:rsidRDefault="005F4278" w:rsidP="005C441F">
            <w:pPr>
              <w:rPr>
                <w:rFonts w:ascii="Arial" w:hAnsi="Arial" w:cs="Arial"/>
                <w:sz w:val="22"/>
                <w:szCs w:val="22"/>
                <w:lang w:val="en-GB"/>
              </w:rPr>
            </w:pPr>
            <w:r>
              <w:rPr>
                <w:rFonts w:ascii="Arial" w:hAnsi="Arial" w:cs="Arial"/>
                <w:sz w:val="22"/>
                <w:szCs w:val="22"/>
                <w:lang w:val="en-GB"/>
              </w:rPr>
              <w:t>WT</w:t>
            </w:r>
          </w:p>
        </w:tc>
      </w:tr>
      <w:tr w:rsidR="00083A9C" w:rsidRPr="00B309E5" w14:paraId="4E640ECA" w14:textId="77777777" w:rsidTr="00935BBE">
        <w:tc>
          <w:tcPr>
            <w:tcW w:w="716"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E03DDE6" w14:textId="50005583" w:rsidR="007C5694" w:rsidRDefault="00083A9C" w:rsidP="00BB7B1A">
            <w:pPr>
              <w:spacing w:after="120"/>
              <w:rPr>
                <w:rFonts w:ascii="Arial" w:hAnsi="Arial" w:cs="Arial"/>
                <w:sz w:val="20"/>
                <w:szCs w:val="20"/>
              </w:rPr>
            </w:pPr>
            <w:r w:rsidRPr="006B4260">
              <w:rPr>
                <w:rFonts w:ascii="Arial" w:hAnsi="Arial" w:cs="Arial"/>
                <w:sz w:val="20"/>
                <w:szCs w:val="20"/>
              </w:rPr>
              <w:t>A.O.B</w:t>
            </w:r>
            <w:r w:rsidR="002C6AD2">
              <w:rPr>
                <w:rFonts w:ascii="Arial" w:hAnsi="Arial" w:cs="Arial"/>
                <w:sz w:val="20"/>
                <w:szCs w:val="20"/>
              </w:rPr>
              <w:t xml:space="preserve"> – </w:t>
            </w:r>
            <w:r w:rsidR="00F964B7">
              <w:rPr>
                <w:rFonts w:ascii="Arial" w:hAnsi="Arial" w:cs="Arial"/>
                <w:sz w:val="20"/>
                <w:szCs w:val="20"/>
              </w:rPr>
              <w:t>Affiliations</w:t>
            </w:r>
            <w:r w:rsidR="005F4278">
              <w:rPr>
                <w:rFonts w:ascii="Arial" w:hAnsi="Arial" w:cs="Arial"/>
                <w:sz w:val="20"/>
                <w:szCs w:val="20"/>
              </w:rPr>
              <w:t xml:space="preserve"> to be finalized with British Cycling.</w:t>
            </w:r>
          </w:p>
          <w:p w14:paraId="53227182" w14:textId="6B696F53" w:rsidR="005F4278" w:rsidRDefault="005F4278" w:rsidP="00BB7B1A">
            <w:pPr>
              <w:spacing w:after="120"/>
              <w:rPr>
                <w:rFonts w:ascii="Arial" w:hAnsi="Arial" w:cs="Arial"/>
                <w:sz w:val="20"/>
                <w:szCs w:val="20"/>
              </w:rPr>
            </w:pPr>
          </w:p>
          <w:p w14:paraId="46E0C0F5" w14:textId="70523BB0" w:rsidR="005F4278" w:rsidRDefault="005F4278" w:rsidP="00BB7B1A">
            <w:pPr>
              <w:spacing w:after="120"/>
              <w:rPr>
                <w:rFonts w:ascii="Arial" w:hAnsi="Arial" w:cs="Arial"/>
                <w:sz w:val="20"/>
                <w:szCs w:val="20"/>
              </w:rPr>
            </w:pPr>
            <w:r>
              <w:rPr>
                <w:rFonts w:ascii="Arial" w:hAnsi="Arial" w:cs="Arial"/>
                <w:sz w:val="20"/>
                <w:szCs w:val="20"/>
              </w:rPr>
              <w:t>Meeting closed at 9.17pm</w:t>
            </w:r>
          </w:p>
          <w:p w14:paraId="5279A819" w14:textId="77777777" w:rsidR="005F4278" w:rsidRPr="006B4260" w:rsidRDefault="005F4278" w:rsidP="00BB7B1A">
            <w:pPr>
              <w:spacing w:after="120"/>
              <w:rPr>
                <w:rFonts w:ascii="Arial" w:hAnsi="Arial" w:cs="Arial"/>
                <w:sz w:val="20"/>
                <w:szCs w:val="20"/>
              </w:rPr>
            </w:pPr>
          </w:p>
          <w:p w14:paraId="3AB0A22E" w14:textId="2C7E69BA"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6564D" w:rsidRPr="006B4260">
              <w:rPr>
                <w:rFonts w:ascii="Arial" w:hAnsi="Arial" w:cs="Arial"/>
                <w:b/>
                <w:sz w:val="20"/>
                <w:szCs w:val="20"/>
              </w:rPr>
              <w:t>1</w:t>
            </w:r>
            <w:r w:rsidR="009305CD">
              <w:rPr>
                <w:rFonts w:ascii="Arial" w:hAnsi="Arial" w:cs="Arial"/>
                <w:b/>
                <w:sz w:val="20"/>
                <w:szCs w:val="20"/>
              </w:rPr>
              <w:t>9</w:t>
            </w:r>
            <w:r w:rsidRPr="006B4260">
              <w:rPr>
                <w:rFonts w:ascii="Arial" w:hAnsi="Arial" w:cs="Arial"/>
                <w:b/>
                <w:sz w:val="20"/>
                <w:szCs w:val="20"/>
              </w:rPr>
              <w:t xml:space="preserve"> </w:t>
            </w:r>
            <w:r w:rsidR="00BB7B1A">
              <w:rPr>
                <w:rFonts w:ascii="Arial" w:hAnsi="Arial" w:cs="Arial"/>
                <w:b/>
                <w:sz w:val="20"/>
                <w:szCs w:val="20"/>
              </w:rPr>
              <w:t xml:space="preserve">committee </w:t>
            </w:r>
            <w:r w:rsidRPr="006B4260">
              <w:rPr>
                <w:rFonts w:ascii="Arial" w:hAnsi="Arial" w:cs="Arial"/>
                <w:b/>
                <w:sz w:val="20"/>
                <w:szCs w:val="20"/>
              </w:rPr>
              <w:t>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3D469E95" w:rsidR="00583615" w:rsidRPr="006B4260" w:rsidRDefault="00583615" w:rsidP="006B4260">
            <w:pPr>
              <w:rPr>
                <w:rFonts w:ascii="Arial" w:hAnsi="Arial" w:cs="Arial"/>
                <w:b/>
                <w:sz w:val="20"/>
                <w:szCs w:val="20"/>
              </w:rPr>
            </w:pPr>
            <w:r w:rsidRPr="006B4260">
              <w:rPr>
                <w:rFonts w:ascii="Arial" w:hAnsi="Arial" w:cs="Arial"/>
                <w:b/>
                <w:sz w:val="20"/>
                <w:szCs w:val="20"/>
              </w:rPr>
              <w:t>1</w:t>
            </w:r>
            <w:r w:rsidR="0076564D" w:rsidRPr="006B4260">
              <w:rPr>
                <w:rFonts w:ascii="Arial" w:hAnsi="Arial" w:cs="Arial"/>
                <w:b/>
                <w:sz w:val="20"/>
                <w:szCs w:val="20"/>
              </w:rPr>
              <w:t>7</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21 Jan,</w:t>
            </w:r>
            <w:r w:rsidRPr="006B4260">
              <w:rPr>
                <w:rFonts w:ascii="Arial" w:hAnsi="Arial" w:cs="Arial"/>
                <w:b/>
                <w:sz w:val="20"/>
                <w:szCs w:val="20"/>
              </w:rPr>
              <w:t xml:space="preserve"> </w:t>
            </w:r>
            <w:r w:rsidR="001A1607">
              <w:rPr>
                <w:rFonts w:ascii="Arial" w:hAnsi="Arial" w:cs="Arial"/>
                <w:b/>
                <w:sz w:val="20"/>
                <w:szCs w:val="20"/>
              </w:rPr>
              <w:t>18</w:t>
            </w:r>
            <w:r w:rsidRPr="006B4260">
              <w:rPr>
                <w:rFonts w:ascii="Arial" w:hAnsi="Arial" w:cs="Arial"/>
                <w:b/>
                <w:sz w:val="20"/>
                <w:szCs w:val="20"/>
              </w:rPr>
              <w:t xml:space="preserve"> Feb, </w:t>
            </w:r>
            <w:r w:rsidR="001A1607">
              <w:rPr>
                <w:rFonts w:ascii="Arial" w:hAnsi="Arial" w:cs="Arial"/>
                <w:b/>
                <w:sz w:val="20"/>
                <w:szCs w:val="20"/>
              </w:rPr>
              <w:t>18</w:t>
            </w:r>
            <w:r w:rsidRPr="006B4260">
              <w:rPr>
                <w:rFonts w:ascii="Arial" w:hAnsi="Arial" w:cs="Arial"/>
                <w:b/>
                <w:sz w:val="20"/>
                <w:szCs w:val="20"/>
              </w:rPr>
              <w:t xml:space="preserve"> Mar, 1</w:t>
            </w:r>
            <w:r w:rsidR="001A1607">
              <w:rPr>
                <w:rFonts w:ascii="Arial" w:hAnsi="Arial" w:cs="Arial"/>
                <w:b/>
                <w:sz w:val="20"/>
                <w:szCs w:val="20"/>
              </w:rPr>
              <w:t>5</w:t>
            </w:r>
            <w:r w:rsidRPr="006B4260">
              <w:rPr>
                <w:rFonts w:ascii="Arial" w:hAnsi="Arial" w:cs="Arial"/>
                <w:b/>
                <w:sz w:val="20"/>
                <w:szCs w:val="20"/>
              </w:rPr>
              <w:t xml:space="preserve"> Apr, </w:t>
            </w:r>
            <w:r w:rsidR="00095B00">
              <w:rPr>
                <w:rFonts w:ascii="Arial" w:hAnsi="Arial" w:cs="Arial"/>
                <w:b/>
                <w:sz w:val="20"/>
                <w:szCs w:val="20"/>
              </w:rPr>
              <w:t>20</w:t>
            </w:r>
            <w:r w:rsidRPr="006B4260">
              <w:rPr>
                <w:rFonts w:ascii="Arial" w:hAnsi="Arial" w:cs="Arial"/>
                <w:b/>
                <w:sz w:val="20"/>
                <w:szCs w:val="20"/>
              </w:rPr>
              <w:t xml:space="preserve"> May, </w:t>
            </w:r>
            <w:r w:rsidR="00095B00">
              <w:rPr>
                <w:rFonts w:ascii="Arial" w:hAnsi="Arial" w:cs="Arial"/>
                <w:b/>
                <w:sz w:val="20"/>
                <w:szCs w:val="20"/>
              </w:rPr>
              <w:t>17</w:t>
            </w:r>
            <w:r w:rsidRPr="006B4260">
              <w:rPr>
                <w:rFonts w:ascii="Arial" w:hAnsi="Arial" w:cs="Arial"/>
                <w:b/>
                <w:sz w:val="20"/>
                <w:szCs w:val="20"/>
              </w:rPr>
              <w:t xml:space="preserve"> Jun, 1</w:t>
            </w:r>
            <w:r w:rsidR="00095B00">
              <w:rPr>
                <w:rFonts w:ascii="Arial" w:hAnsi="Arial" w:cs="Arial"/>
                <w:b/>
                <w:sz w:val="20"/>
                <w:szCs w:val="20"/>
              </w:rPr>
              <w:t>5</w:t>
            </w:r>
            <w:r w:rsidRPr="006B4260">
              <w:rPr>
                <w:rFonts w:ascii="Arial" w:hAnsi="Arial" w:cs="Arial"/>
                <w:b/>
                <w:sz w:val="20"/>
                <w:szCs w:val="20"/>
              </w:rPr>
              <w:t xml:space="preserve"> Jul, 1</w:t>
            </w:r>
            <w:r w:rsidR="00095B00">
              <w:rPr>
                <w:rFonts w:ascii="Arial" w:hAnsi="Arial" w:cs="Arial"/>
                <w:b/>
                <w:sz w:val="20"/>
                <w:szCs w:val="20"/>
              </w:rPr>
              <w:t>6</w:t>
            </w:r>
            <w:r w:rsidRPr="006B4260">
              <w:rPr>
                <w:rFonts w:ascii="Arial" w:hAnsi="Arial" w:cs="Arial"/>
                <w:b/>
                <w:sz w:val="20"/>
                <w:szCs w:val="20"/>
              </w:rPr>
              <w:t xml:space="preserve"> Sep, </w:t>
            </w:r>
            <w:r w:rsidR="00095B00">
              <w:rPr>
                <w:rFonts w:ascii="Arial" w:hAnsi="Arial" w:cs="Arial"/>
                <w:b/>
                <w:sz w:val="20"/>
                <w:szCs w:val="20"/>
              </w:rPr>
              <w:t>21</w:t>
            </w:r>
            <w:r w:rsidRPr="006B4260">
              <w:rPr>
                <w:rFonts w:ascii="Arial" w:hAnsi="Arial" w:cs="Arial"/>
                <w:b/>
                <w:sz w:val="20"/>
                <w:szCs w:val="20"/>
              </w:rPr>
              <w:t xml:space="preserve"> Oct. </w:t>
            </w:r>
          </w:p>
          <w:p w14:paraId="39EDA958" w14:textId="0DC32FC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95B00">
              <w:rPr>
                <w:rFonts w:ascii="Arial" w:hAnsi="Arial" w:cs="Arial"/>
                <w:b/>
                <w:sz w:val="20"/>
                <w:szCs w:val="20"/>
              </w:rPr>
              <w:t>19</w:t>
            </w:r>
            <w:r w:rsidR="0076564D" w:rsidRPr="006B4260">
              <w:rPr>
                <w:rFonts w:ascii="Arial" w:hAnsi="Arial" w:cs="Arial"/>
                <w:b/>
                <w:sz w:val="20"/>
                <w:szCs w:val="20"/>
              </w:rPr>
              <w:t xml:space="preserve"> Nov.</w:t>
            </w:r>
          </w:p>
          <w:p w14:paraId="7545AD3C" w14:textId="4FAAF266"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434E53">
              <w:rPr>
                <w:rFonts w:ascii="Arial" w:hAnsi="Arial" w:cs="Arial"/>
                <w:b/>
                <w:sz w:val="20"/>
                <w:szCs w:val="20"/>
              </w:rPr>
              <w:t>will be held on the first T</w:t>
            </w:r>
            <w:r w:rsidR="00350205">
              <w:rPr>
                <w:rFonts w:ascii="Arial" w:hAnsi="Arial" w:cs="Arial"/>
                <w:b/>
                <w:sz w:val="20"/>
                <w:szCs w:val="20"/>
              </w:rPr>
              <w:t>hurs</w:t>
            </w:r>
            <w:r w:rsidR="00434E53">
              <w:rPr>
                <w:rFonts w:ascii="Arial" w:hAnsi="Arial" w:cs="Arial"/>
                <w:b/>
                <w:sz w:val="20"/>
                <w:szCs w:val="20"/>
              </w:rPr>
              <w:t>day of every month at Ipswich Sports Centre</w:t>
            </w:r>
            <w:r w:rsidR="00A4626A">
              <w:rPr>
                <w:rFonts w:ascii="Arial" w:hAnsi="Arial" w:cs="Arial"/>
                <w:b/>
                <w:sz w:val="20"/>
                <w:szCs w:val="20"/>
              </w:rPr>
              <w:t xml:space="preserve"> on Henley Road: Dates </w:t>
            </w:r>
            <w:r w:rsidR="00B65413">
              <w:rPr>
                <w:rFonts w:ascii="Arial" w:hAnsi="Arial" w:cs="Arial"/>
                <w:b/>
                <w:sz w:val="20"/>
                <w:szCs w:val="20"/>
              </w:rPr>
              <w:t xml:space="preserve">6 June, </w:t>
            </w:r>
            <w:r w:rsidR="00C40291">
              <w:rPr>
                <w:rFonts w:ascii="Arial" w:hAnsi="Arial" w:cs="Arial"/>
                <w:b/>
                <w:sz w:val="20"/>
                <w:szCs w:val="20"/>
              </w:rPr>
              <w:t>4 July, 1 Aug, 5 Sept, 3 Oct</w:t>
            </w:r>
            <w:r w:rsidR="00410BBB">
              <w:rPr>
                <w:rFonts w:ascii="Arial" w:hAnsi="Arial" w:cs="Arial"/>
                <w:b/>
                <w:sz w:val="20"/>
                <w:szCs w:val="20"/>
              </w:rPr>
              <w:t>, 5 Dec</w:t>
            </w:r>
            <w:r w:rsidR="009305CD">
              <w:rPr>
                <w:rFonts w:ascii="Arial" w:hAnsi="Arial" w:cs="Arial"/>
                <w:b/>
                <w:sz w:val="20"/>
                <w:szCs w:val="20"/>
              </w:rPr>
              <w:t>.</w:t>
            </w:r>
            <w:r w:rsidRPr="006B4260">
              <w:rPr>
                <w:rFonts w:ascii="Arial" w:hAnsi="Arial" w:cs="Arial"/>
                <w:b/>
                <w:sz w:val="20"/>
                <w:szCs w:val="20"/>
              </w:rPr>
              <w:t xml:space="preserve"> AGM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00410BBB">
              <w:rPr>
                <w:rFonts w:ascii="Arial" w:hAnsi="Arial" w:cs="Arial"/>
                <w:b/>
                <w:sz w:val="20"/>
                <w:szCs w:val="20"/>
              </w:rPr>
              <w:t xml:space="preserve"> same venue.</w:t>
            </w:r>
          </w:p>
        </w:tc>
        <w:tc>
          <w:tcPr>
            <w:tcW w:w="1105" w:type="dxa"/>
          </w:tcPr>
          <w:p w14:paraId="0D13DE6C" w14:textId="1DC8BF2F" w:rsidR="00083A9C" w:rsidRDefault="005F4278" w:rsidP="005C441F">
            <w:pPr>
              <w:rPr>
                <w:rFonts w:ascii="Arial" w:hAnsi="Arial" w:cs="Arial"/>
                <w:sz w:val="22"/>
                <w:szCs w:val="22"/>
                <w:lang w:val="en-GB"/>
              </w:rPr>
            </w:pPr>
            <w:r>
              <w:rPr>
                <w:rFonts w:ascii="Arial" w:hAnsi="Arial" w:cs="Arial"/>
                <w:sz w:val="22"/>
                <w:szCs w:val="22"/>
                <w:lang w:val="en-GB"/>
              </w:rPr>
              <w:t>MSa</w:t>
            </w:r>
          </w:p>
          <w:p w14:paraId="395B2572" w14:textId="78B8692B" w:rsidR="005F4278" w:rsidRDefault="005F4278" w:rsidP="005C441F">
            <w:pPr>
              <w:rPr>
                <w:rFonts w:ascii="Arial" w:hAnsi="Arial" w:cs="Arial"/>
                <w:sz w:val="22"/>
                <w:szCs w:val="22"/>
                <w:lang w:val="en-GB"/>
              </w:rPr>
            </w:pPr>
          </w:p>
          <w:p w14:paraId="55A77FE5" w14:textId="15E255FA" w:rsidR="005F4278" w:rsidRDefault="005F4278" w:rsidP="005C441F">
            <w:pPr>
              <w:rPr>
                <w:rFonts w:ascii="Arial" w:hAnsi="Arial" w:cs="Arial"/>
                <w:sz w:val="22"/>
                <w:szCs w:val="22"/>
                <w:lang w:val="en-GB"/>
              </w:rPr>
            </w:pPr>
          </w:p>
          <w:p w14:paraId="27090CDF" w14:textId="1EC03741" w:rsidR="005F4278" w:rsidRPr="00B309E5" w:rsidRDefault="005F4278" w:rsidP="005C441F">
            <w:pPr>
              <w:rPr>
                <w:rFonts w:ascii="Arial" w:hAnsi="Arial" w:cs="Arial"/>
                <w:sz w:val="22"/>
                <w:szCs w:val="22"/>
                <w:lang w:val="en-GB"/>
              </w:rPr>
            </w:pPr>
            <w:r>
              <w:rPr>
                <w:rFonts w:ascii="Arial" w:hAnsi="Arial" w:cs="Arial"/>
                <w:sz w:val="22"/>
                <w:szCs w:val="22"/>
                <w:lang w:val="en-GB"/>
              </w:rPr>
              <w:t>WT</w:t>
            </w: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453D" w14:textId="77777777" w:rsidR="00BF1DF5" w:rsidRDefault="00BF1DF5" w:rsidP="00A44F93">
      <w:r>
        <w:separator/>
      </w:r>
    </w:p>
  </w:endnote>
  <w:endnote w:type="continuationSeparator" w:id="0">
    <w:p w14:paraId="6BD5EEBE" w14:textId="77777777" w:rsidR="00BF1DF5" w:rsidRDefault="00BF1DF5"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C0E0" w14:textId="77777777" w:rsidR="00BF1DF5" w:rsidRDefault="00BF1DF5" w:rsidP="00A44F93">
      <w:r>
        <w:separator/>
      </w:r>
    </w:p>
  </w:footnote>
  <w:footnote w:type="continuationSeparator" w:id="0">
    <w:p w14:paraId="4123F424" w14:textId="77777777" w:rsidR="00BF1DF5" w:rsidRDefault="00BF1DF5"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335F7"/>
    <w:rsid w:val="0003499F"/>
    <w:rsid w:val="00035B85"/>
    <w:rsid w:val="00040485"/>
    <w:rsid w:val="000441A1"/>
    <w:rsid w:val="00051421"/>
    <w:rsid w:val="00054E1F"/>
    <w:rsid w:val="000563A9"/>
    <w:rsid w:val="0006123E"/>
    <w:rsid w:val="00067818"/>
    <w:rsid w:val="00083A9C"/>
    <w:rsid w:val="00085E6B"/>
    <w:rsid w:val="0009072D"/>
    <w:rsid w:val="00095B00"/>
    <w:rsid w:val="000A638D"/>
    <w:rsid w:val="000B05C5"/>
    <w:rsid w:val="000B21BA"/>
    <w:rsid w:val="000B41D6"/>
    <w:rsid w:val="000C53AC"/>
    <w:rsid w:val="000D047C"/>
    <w:rsid w:val="000D7131"/>
    <w:rsid w:val="000F01DF"/>
    <w:rsid w:val="00150D5C"/>
    <w:rsid w:val="00151BB8"/>
    <w:rsid w:val="00160954"/>
    <w:rsid w:val="00172EE8"/>
    <w:rsid w:val="0019177F"/>
    <w:rsid w:val="001A1607"/>
    <w:rsid w:val="001A6C4F"/>
    <w:rsid w:val="001B59EE"/>
    <w:rsid w:val="001B6A72"/>
    <w:rsid w:val="001C0AF9"/>
    <w:rsid w:val="001C7417"/>
    <w:rsid w:val="001D3E03"/>
    <w:rsid w:val="001F4070"/>
    <w:rsid w:val="0020223C"/>
    <w:rsid w:val="00202422"/>
    <w:rsid w:val="00202737"/>
    <w:rsid w:val="0021075C"/>
    <w:rsid w:val="00233B00"/>
    <w:rsid w:val="00236F7F"/>
    <w:rsid w:val="00240137"/>
    <w:rsid w:val="00250A93"/>
    <w:rsid w:val="002623DB"/>
    <w:rsid w:val="00262E9D"/>
    <w:rsid w:val="002672FC"/>
    <w:rsid w:val="00274527"/>
    <w:rsid w:val="002805E5"/>
    <w:rsid w:val="00281FC5"/>
    <w:rsid w:val="00282892"/>
    <w:rsid w:val="00291A99"/>
    <w:rsid w:val="002A5FC8"/>
    <w:rsid w:val="002C6AD2"/>
    <w:rsid w:val="002D6C75"/>
    <w:rsid w:val="002D7B12"/>
    <w:rsid w:val="002E1464"/>
    <w:rsid w:val="002E2CDA"/>
    <w:rsid w:val="002F4F1D"/>
    <w:rsid w:val="00307AEB"/>
    <w:rsid w:val="003166FD"/>
    <w:rsid w:val="00323C3E"/>
    <w:rsid w:val="003344A5"/>
    <w:rsid w:val="003440B0"/>
    <w:rsid w:val="00350205"/>
    <w:rsid w:val="00352887"/>
    <w:rsid w:val="00361B7E"/>
    <w:rsid w:val="003774BB"/>
    <w:rsid w:val="00382EDF"/>
    <w:rsid w:val="00385885"/>
    <w:rsid w:val="00397AEF"/>
    <w:rsid w:val="00397EFE"/>
    <w:rsid w:val="003A2018"/>
    <w:rsid w:val="003C6C60"/>
    <w:rsid w:val="003D0804"/>
    <w:rsid w:val="003D62C1"/>
    <w:rsid w:val="003E24B3"/>
    <w:rsid w:val="003F097F"/>
    <w:rsid w:val="003F41F1"/>
    <w:rsid w:val="00403F27"/>
    <w:rsid w:val="00410BBB"/>
    <w:rsid w:val="00414961"/>
    <w:rsid w:val="004245D5"/>
    <w:rsid w:val="00425699"/>
    <w:rsid w:val="00434E53"/>
    <w:rsid w:val="00435934"/>
    <w:rsid w:val="0044241E"/>
    <w:rsid w:val="00467E64"/>
    <w:rsid w:val="00483225"/>
    <w:rsid w:val="004852EC"/>
    <w:rsid w:val="00490CD6"/>
    <w:rsid w:val="004A66BC"/>
    <w:rsid w:val="004A6AB9"/>
    <w:rsid w:val="004C0C85"/>
    <w:rsid w:val="004C2D71"/>
    <w:rsid w:val="004C4AF4"/>
    <w:rsid w:val="004E3BB3"/>
    <w:rsid w:val="004E4CCD"/>
    <w:rsid w:val="004E7DA9"/>
    <w:rsid w:val="004F1162"/>
    <w:rsid w:val="004F27E9"/>
    <w:rsid w:val="00506615"/>
    <w:rsid w:val="00511184"/>
    <w:rsid w:val="00523265"/>
    <w:rsid w:val="005615D0"/>
    <w:rsid w:val="005644A7"/>
    <w:rsid w:val="00565D32"/>
    <w:rsid w:val="00567FAB"/>
    <w:rsid w:val="00583615"/>
    <w:rsid w:val="005859B7"/>
    <w:rsid w:val="00590745"/>
    <w:rsid w:val="00592460"/>
    <w:rsid w:val="005A3310"/>
    <w:rsid w:val="005A479B"/>
    <w:rsid w:val="005A6A52"/>
    <w:rsid w:val="005B5526"/>
    <w:rsid w:val="005C0C98"/>
    <w:rsid w:val="005C441F"/>
    <w:rsid w:val="005D247A"/>
    <w:rsid w:val="005D3C1E"/>
    <w:rsid w:val="005D549A"/>
    <w:rsid w:val="005F1DAC"/>
    <w:rsid w:val="005F2BAF"/>
    <w:rsid w:val="005F4278"/>
    <w:rsid w:val="00601530"/>
    <w:rsid w:val="00615551"/>
    <w:rsid w:val="006174ED"/>
    <w:rsid w:val="00621A03"/>
    <w:rsid w:val="00633527"/>
    <w:rsid w:val="00636F1F"/>
    <w:rsid w:val="0065514B"/>
    <w:rsid w:val="00656035"/>
    <w:rsid w:val="00676A57"/>
    <w:rsid w:val="006919F8"/>
    <w:rsid w:val="0069510D"/>
    <w:rsid w:val="006A487B"/>
    <w:rsid w:val="006B4260"/>
    <w:rsid w:val="006C22DF"/>
    <w:rsid w:val="006C596A"/>
    <w:rsid w:val="006D5483"/>
    <w:rsid w:val="006F79AE"/>
    <w:rsid w:val="00701C95"/>
    <w:rsid w:val="0070439E"/>
    <w:rsid w:val="00707DB6"/>
    <w:rsid w:val="00713F12"/>
    <w:rsid w:val="007141C0"/>
    <w:rsid w:val="00721A3D"/>
    <w:rsid w:val="00726368"/>
    <w:rsid w:val="00747D06"/>
    <w:rsid w:val="00755D4F"/>
    <w:rsid w:val="0076564D"/>
    <w:rsid w:val="007662A9"/>
    <w:rsid w:val="007664B4"/>
    <w:rsid w:val="00767282"/>
    <w:rsid w:val="00770E78"/>
    <w:rsid w:val="007925D1"/>
    <w:rsid w:val="00795B8A"/>
    <w:rsid w:val="007B25B0"/>
    <w:rsid w:val="007C099B"/>
    <w:rsid w:val="007C5694"/>
    <w:rsid w:val="007E167F"/>
    <w:rsid w:val="007F08EC"/>
    <w:rsid w:val="007F465B"/>
    <w:rsid w:val="007F6DE3"/>
    <w:rsid w:val="0080036E"/>
    <w:rsid w:val="0080078F"/>
    <w:rsid w:val="00804A22"/>
    <w:rsid w:val="0080508E"/>
    <w:rsid w:val="0080599D"/>
    <w:rsid w:val="0081076B"/>
    <w:rsid w:val="00810777"/>
    <w:rsid w:val="00814236"/>
    <w:rsid w:val="008149A0"/>
    <w:rsid w:val="00817DFE"/>
    <w:rsid w:val="00823E28"/>
    <w:rsid w:val="00823E3E"/>
    <w:rsid w:val="00827643"/>
    <w:rsid w:val="00842887"/>
    <w:rsid w:val="00842B8E"/>
    <w:rsid w:val="008512AB"/>
    <w:rsid w:val="0086106D"/>
    <w:rsid w:val="00864C58"/>
    <w:rsid w:val="00865F33"/>
    <w:rsid w:val="00866279"/>
    <w:rsid w:val="008707AB"/>
    <w:rsid w:val="00870869"/>
    <w:rsid w:val="00872718"/>
    <w:rsid w:val="00875F9D"/>
    <w:rsid w:val="00877B81"/>
    <w:rsid w:val="00883230"/>
    <w:rsid w:val="0088338D"/>
    <w:rsid w:val="0088589D"/>
    <w:rsid w:val="00890C19"/>
    <w:rsid w:val="00895AA3"/>
    <w:rsid w:val="008A0258"/>
    <w:rsid w:val="008A3B0E"/>
    <w:rsid w:val="008B42E4"/>
    <w:rsid w:val="008B6621"/>
    <w:rsid w:val="008C4530"/>
    <w:rsid w:val="008E27C5"/>
    <w:rsid w:val="008F1437"/>
    <w:rsid w:val="008F4729"/>
    <w:rsid w:val="008F76EB"/>
    <w:rsid w:val="00900572"/>
    <w:rsid w:val="00905841"/>
    <w:rsid w:val="009203B0"/>
    <w:rsid w:val="00924239"/>
    <w:rsid w:val="009305CD"/>
    <w:rsid w:val="00931306"/>
    <w:rsid w:val="00935BBE"/>
    <w:rsid w:val="0093699A"/>
    <w:rsid w:val="0095074B"/>
    <w:rsid w:val="00963AEE"/>
    <w:rsid w:val="009766F5"/>
    <w:rsid w:val="009812A2"/>
    <w:rsid w:val="00987EE5"/>
    <w:rsid w:val="0099321D"/>
    <w:rsid w:val="009962C9"/>
    <w:rsid w:val="009A163F"/>
    <w:rsid w:val="009A2825"/>
    <w:rsid w:val="009A6326"/>
    <w:rsid w:val="009B0493"/>
    <w:rsid w:val="009D1A2B"/>
    <w:rsid w:val="009E6956"/>
    <w:rsid w:val="00A1425F"/>
    <w:rsid w:val="00A24425"/>
    <w:rsid w:val="00A311E3"/>
    <w:rsid w:val="00A3163F"/>
    <w:rsid w:val="00A435BA"/>
    <w:rsid w:val="00A44F93"/>
    <w:rsid w:val="00A45673"/>
    <w:rsid w:val="00A4626A"/>
    <w:rsid w:val="00A62071"/>
    <w:rsid w:val="00A81163"/>
    <w:rsid w:val="00A902DA"/>
    <w:rsid w:val="00A90302"/>
    <w:rsid w:val="00A90E89"/>
    <w:rsid w:val="00A94674"/>
    <w:rsid w:val="00AB16F8"/>
    <w:rsid w:val="00AC24D1"/>
    <w:rsid w:val="00AC67ED"/>
    <w:rsid w:val="00AC77A4"/>
    <w:rsid w:val="00AD00FF"/>
    <w:rsid w:val="00AD149C"/>
    <w:rsid w:val="00AD46F4"/>
    <w:rsid w:val="00AD5D13"/>
    <w:rsid w:val="00AE0340"/>
    <w:rsid w:val="00AE057E"/>
    <w:rsid w:val="00B05B61"/>
    <w:rsid w:val="00B07026"/>
    <w:rsid w:val="00B07378"/>
    <w:rsid w:val="00B220B0"/>
    <w:rsid w:val="00B251DE"/>
    <w:rsid w:val="00B255ED"/>
    <w:rsid w:val="00B309E5"/>
    <w:rsid w:val="00B32F58"/>
    <w:rsid w:val="00B348A9"/>
    <w:rsid w:val="00B42537"/>
    <w:rsid w:val="00B5137B"/>
    <w:rsid w:val="00B524AB"/>
    <w:rsid w:val="00B6117B"/>
    <w:rsid w:val="00B63151"/>
    <w:rsid w:val="00B65413"/>
    <w:rsid w:val="00B67156"/>
    <w:rsid w:val="00B71512"/>
    <w:rsid w:val="00B745C5"/>
    <w:rsid w:val="00B7540B"/>
    <w:rsid w:val="00B82EE4"/>
    <w:rsid w:val="00B84166"/>
    <w:rsid w:val="00B863A0"/>
    <w:rsid w:val="00B870C6"/>
    <w:rsid w:val="00B872C7"/>
    <w:rsid w:val="00B90C70"/>
    <w:rsid w:val="00B92095"/>
    <w:rsid w:val="00B9396F"/>
    <w:rsid w:val="00BB40CE"/>
    <w:rsid w:val="00BB6054"/>
    <w:rsid w:val="00BB6A29"/>
    <w:rsid w:val="00BB7B1A"/>
    <w:rsid w:val="00BC1730"/>
    <w:rsid w:val="00BC247D"/>
    <w:rsid w:val="00BC6745"/>
    <w:rsid w:val="00BD49A4"/>
    <w:rsid w:val="00BD5E37"/>
    <w:rsid w:val="00BD7013"/>
    <w:rsid w:val="00BE77B8"/>
    <w:rsid w:val="00BF18BC"/>
    <w:rsid w:val="00BF1DF5"/>
    <w:rsid w:val="00BF4D04"/>
    <w:rsid w:val="00C03420"/>
    <w:rsid w:val="00C052E3"/>
    <w:rsid w:val="00C0690A"/>
    <w:rsid w:val="00C0789E"/>
    <w:rsid w:val="00C11E44"/>
    <w:rsid w:val="00C36A35"/>
    <w:rsid w:val="00C40291"/>
    <w:rsid w:val="00C40546"/>
    <w:rsid w:val="00C446C4"/>
    <w:rsid w:val="00C51EF9"/>
    <w:rsid w:val="00C52259"/>
    <w:rsid w:val="00C57065"/>
    <w:rsid w:val="00C71579"/>
    <w:rsid w:val="00C76B79"/>
    <w:rsid w:val="00C848B1"/>
    <w:rsid w:val="00C870B2"/>
    <w:rsid w:val="00C87144"/>
    <w:rsid w:val="00CA147F"/>
    <w:rsid w:val="00CA2648"/>
    <w:rsid w:val="00CA3F0F"/>
    <w:rsid w:val="00CA50D9"/>
    <w:rsid w:val="00CA5707"/>
    <w:rsid w:val="00CA71AB"/>
    <w:rsid w:val="00CB1A7A"/>
    <w:rsid w:val="00CD0C86"/>
    <w:rsid w:val="00CD2A2E"/>
    <w:rsid w:val="00CE0170"/>
    <w:rsid w:val="00CE5FDB"/>
    <w:rsid w:val="00CF60D0"/>
    <w:rsid w:val="00D027F3"/>
    <w:rsid w:val="00D036DD"/>
    <w:rsid w:val="00D1352C"/>
    <w:rsid w:val="00D340A2"/>
    <w:rsid w:val="00D37EB3"/>
    <w:rsid w:val="00D43F5E"/>
    <w:rsid w:val="00D46652"/>
    <w:rsid w:val="00D507F5"/>
    <w:rsid w:val="00D51890"/>
    <w:rsid w:val="00D534D2"/>
    <w:rsid w:val="00D564DB"/>
    <w:rsid w:val="00D62BD1"/>
    <w:rsid w:val="00D76A0A"/>
    <w:rsid w:val="00D85A2A"/>
    <w:rsid w:val="00D86E72"/>
    <w:rsid w:val="00DA0196"/>
    <w:rsid w:val="00DB65E1"/>
    <w:rsid w:val="00DE322C"/>
    <w:rsid w:val="00DE7793"/>
    <w:rsid w:val="00DF31DF"/>
    <w:rsid w:val="00DF715D"/>
    <w:rsid w:val="00E00D2C"/>
    <w:rsid w:val="00E05D3C"/>
    <w:rsid w:val="00E15B83"/>
    <w:rsid w:val="00E163FF"/>
    <w:rsid w:val="00E3280A"/>
    <w:rsid w:val="00E37867"/>
    <w:rsid w:val="00E40577"/>
    <w:rsid w:val="00E45033"/>
    <w:rsid w:val="00E52415"/>
    <w:rsid w:val="00E53688"/>
    <w:rsid w:val="00E620DD"/>
    <w:rsid w:val="00E62B02"/>
    <w:rsid w:val="00E63D2F"/>
    <w:rsid w:val="00E66D8F"/>
    <w:rsid w:val="00E672AF"/>
    <w:rsid w:val="00E72A78"/>
    <w:rsid w:val="00E7515A"/>
    <w:rsid w:val="00E80444"/>
    <w:rsid w:val="00E82C83"/>
    <w:rsid w:val="00E96062"/>
    <w:rsid w:val="00E96EFC"/>
    <w:rsid w:val="00EB0300"/>
    <w:rsid w:val="00EB273A"/>
    <w:rsid w:val="00EB3537"/>
    <w:rsid w:val="00ED293D"/>
    <w:rsid w:val="00ED29AA"/>
    <w:rsid w:val="00ED7A63"/>
    <w:rsid w:val="00EE1400"/>
    <w:rsid w:val="00EE2F70"/>
    <w:rsid w:val="00EE475B"/>
    <w:rsid w:val="00EF2F8C"/>
    <w:rsid w:val="00EF67D1"/>
    <w:rsid w:val="00F16178"/>
    <w:rsid w:val="00F3351A"/>
    <w:rsid w:val="00F60008"/>
    <w:rsid w:val="00F66598"/>
    <w:rsid w:val="00F735D4"/>
    <w:rsid w:val="00F769DC"/>
    <w:rsid w:val="00F930C5"/>
    <w:rsid w:val="00F964B7"/>
    <w:rsid w:val="00FA605D"/>
    <w:rsid w:val="00FA784D"/>
    <w:rsid w:val="00FB61D7"/>
    <w:rsid w:val="00FB65AD"/>
    <w:rsid w:val="00FB6A83"/>
    <w:rsid w:val="00FD0F61"/>
    <w:rsid w:val="00FD63C3"/>
    <w:rsid w:val="00FE75D0"/>
    <w:rsid w:val="00FF4A2E"/>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character" w:customStyle="1" w:styleId="5yl5">
    <w:name w:val="_5yl5"/>
    <w:basedOn w:val="DefaultParagraphFont"/>
    <w:rsid w:val="00AE0340"/>
  </w:style>
  <w:style w:type="character" w:styleId="UnresolvedMention">
    <w:name w:val="Unresolved Mention"/>
    <w:basedOn w:val="DefaultParagraphFont"/>
    <w:uiPriority w:val="99"/>
    <w:semiHidden/>
    <w:unhideWhenUsed/>
    <w:rsid w:val="008149A0"/>
    <w:rPr>
      <w:color w:val="605E5C"/>
      <w:shd w:val="clear" w:color="auto" w:fill="E1DFDD"/>
    </w:rPr>
  </w:style>
  <w:style w:type="paragraph" w:styleId="ListParagraph">
    <w:name w:val="List Paragraph"/>
    <w:basedOn w:val="Normal"/>
    <w:uiPriority w:val="34"/>
    <w:qFormat/>
    <w:rsid w:val="00567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Mildred, Charles</cp:lastModifiedBy>
  <cp:revision>14</cp:revision>
  <cp:lastPrinted>2011-03-29T09:36:00Z</cp:lastPrinted>
  <dcterms:created xsi:type="dcterms:W3CDTF">2019-10-28T20:55:00Z</dcterms:created>
  <dcterms:modified xsi:type="dcterms:W3CDTF">2019-10-28T22:17:00Z</dcterms:modified>
</cp:coreProperties>
</file>